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87" w:rsidRDefault="00E5309F">
      <w:pPr>
        <w:pStyle w:val="Cmsor10"/>
        <w:keepNext/>
        <w:keepLines/>
        <w:shd w:val="clear" w:color="auto" w:fill="auto"/>
        <w:spacing w:after="249"/>
        <w:ind w:right="20"/>
      </w:pPr>
      <w:bookmarkStart w:id="0" w:name="bookmark0"/>
      <w:r>
        <w:rPr>
          <w:rStyle w:val="Cmsor1Kiskapitlis"/>
        </w:rPr>
        <w:t>Jász-Nagykun-Szolnok Megyei Kormányhivatal</w:t>
      </w:r>
      <w:bookmarkEnd w:id="0"/>
    </w:p>
    <w:p w:rsidR="00046387" w:rsidRDefault="00E5309F">
      <w:pPr>
        <w:pStyle w:val="Szvegtrzs20"/>
        <w:shd w:val="clear" w:color="auto" w:fill="auto"/>
        <w:spacing w:before="0" w:after="564" w:line="170" w:lineRule="exact"/>
        <w:ind w:right="20"/>
      </w:pPr>
      <w:r>
        <w:rPr>
          <w:rStyle w:val="Szvegtrzs2Kiskapitlis"/>
        </w:rPr>
        <w:t>Kormánymegbízotti Kabinet</w:t>
      </w:r>
    </w:p>
    <w:p w:rsidR="00046387" w:rsidRDefault="00E5309F">
      <w:pPr>
        <w:pStyle w:val="Szvegtrzs30"/>
        <w:shd w:val="clear" w:color="auto" w:fill="auto"/>
        <w:spacing w:before="0" w:after="0" w:line="210" w:lineRule="exact"/>
        <w:ind w:left="40"/>
      </w:pPr>
      <w:r>
        <w:t>Dr. Papp Antal polgármester úr</w:t>
      </w:r>
    </w:p>
    <w:p w:rsidR="00046387" w:rsidRDefault="00E5309F">
      <w:pPr>
        <w:pStyle w:val="Szvegtrzs21"/>
        <w:shd w:val="clear" w:color="auto" w:fill="auto"/>
        <w:spacing w:before="0"/>
        <w:ind w:left="40" w:firstLine="0"/>
      </w:pPr>
      <w:r>
        <w:t>részére</w:t>
      </w:r>
    </w:p>
    <w:p w:rsidR="00046387" w:rsidRDefault="00E5309F">
      <w:pPr>
        <w:pStyle w:val="Szvegtrzs21"/>
        <w:shd w:val="clear" w:color="auto" w:fill="auto"/>
        <w:spacing w:before="0"/>
        <w:ind w:left="40" w:right="5940" w:firstLine="0"/>
        <w:jc w:val="left"/>
      </w:pPr>
      <w:r>
        <w:t>Martfű Város Önkormányzata Martfű</w:t>
      </w:r>
    </w:p>
    <w:p w:rsidR="00046387" w:rsidRDefault="00E5309F">
      <w:pPr>
        <w:pStyle w:val="Szvegtrzs21"/>
        <w:shd w:val="clear" w:color="auto" w:fill="auto"/>
        <w:spacing w:before="0" w:line="299" w:lineRule="exact"/>
        <w:ind w:left="40" w:firstLine="0"/>
      </w:pPr>
      <w:r>
        <w:t>Szent István tér 1.</w:t>
      </w:r>
    </w:p>
    <w:p w:rsidR="00046387" w:rsidRDefault="00E5309F">
      <w:pPr>
        <w:pStyle w:val="Szvegtrzs21"/>
        <w:shd w:val="clear" w:color="auto" w:fill="auto"/>
        <w:spacing w:before="0" w:line="299" w:lineRule="exact"/>
        <w:ind w:left="40" w:firstLine="0"/>
      </w:pPr>
      <w:r>
        <w:t>5435</w:t>
      </w:r>
    </w:p>
    <w:p w:rsidR="00046387" w:rsidRDefault="00E5309F">
      <w:pPr>
        <w:pStyle w:val="Szvegtrzs21"/>
        <w:shd w:val="clear" w:color="auto" w:fill="auto"/>
        <w:spacing w:before="0" w:line="299" w:lineRule="exact"/>
        <w:ind w:left="2920" w:right="20" w:firstLine="0"/>
        <w:jc w:val="right"/>
      </w:pPr>
      <w:r>
        <w:t>Iktatószám: JN/40/ 00040-2/ 2018. Tárgy: Martfű város településképi rendeletének véleményezése</w:t>
      </w:r>
    </w:p>
    <w:p w:rsidR="00046387" w:rsidRDefault="00E5309F">
      <w:pPr>
        <w:pStyle w:val="Szvegtrzs21"/>
        <w:shd w:val="clear" w:color="auto" w:fill="auto"/>
        <w:spacing w:before="0" w:after="431" w:line="299" w:lineRule="exact"/>
        <w:ind w:left="6820" w:right="20" w:firstLine="0"/>
        <w:jc w:val="right"/>
      </w:pPr>
      <w:r>
        <w:t>Melléklet: - Ügyintéző: Bíró Szilvia Telefon: 56/523-930</w:t>
      </w:r>
    </w:p>
    <w:p w:rsidR="00046387" w:rsidRDefault="00E5309F">
      <w:pPr>
        <w:pStyle w:val="Szvegtrzs30"/>
        <w:shd w:val="clear" w:color="auto" w:fill="auto"/>
        <w:spacing w:before="0" w:after="251" w:line="210" w:lineRule="exact"/>
        <w:ind w:left="40"/>
      </w:pPr>
      <w:r>
        <w:t>Tisztelt Polgármester Úr!</w:t>
      </w:r>
    </w:p>
    <w:p w:rsidR="00046387" w:rsidRDefault="00E5309F">
      <w:pPr>
        <w:pStyle w:val="Szvegtrzs21"/>
        <w:shd w:val="clear" w:color="auto" w:fill="auto"/>
        <w:spacing w:before="0" w:after="188" w:line="295" w:lineRule="exact"/>
        <w:ind w:left="40" w:right="20" w:firstLine="0"/>
      </w:pPr>
      <w:r>
        <w:rPr>
          <w:rStyle w:val="SzvegtrzsFlkvr"/>
        </w:rPr>
        <w:t xml:space="preserve">Martfű város településképi rendeletével kapcsolatban </w:t>
      </w:r>
      <w:r>
        <w:t xml:space="preserve">a településfejlesztési koncepcióról, az integrált településfejlesztési stratégiáról és a településrendezési eszközökről, valamint egyes településrendezési sajátos jogintézményekről szóló 314/2012. (XI. 8.) Korm. rendelet (továbbiakban: Rendelet) 43/ A. § (6) bekezdés </w:t>
      </w:r>
      <w:r>
        <w:rPr>
          <w:rStyle w:val="SzvegtrzsDlt"/>
        </w:rPr>
        <w:t>c)</w:t>
      </w:r>
      <w:r>
        <w:t xml:space="preserve"> pontja szerinti </w:t>
      </w:r>
      <w:r>
        <w:rPr>
          <w:rStyle w:val="SzvegtrzsFlkvr"/>
        </w:rPr>
        <w:t>írásos véleményemet az alábbiakban adom meg.</w:t>
      </w:r>
    </w:p>
    <w:p w:rsidR="00046387" w:rsidRDefault="00E5309F">
      <w:pPr>
        <w:pStyle w:val="Szvegtrzs30"/>
        <w:numPr>
          <w:ilvl w:val="0"/>
          <w:numId w:val="1"/>
        </w:numPr>
        <w:shd w:val="clear" w:color="auto" w:fill="auto"/>
        <w:tabs>
          <w:tab w:val="left" w:pos="333"/>
        </w:tabs>
        <w:spacing w:before="0" w:after="245" w:line="210" w:lineRule="exact"/>
        <w:ind w:left="40"/>
      </w:pPr>
      <w:r>
        <w:t>A településképi rendelet egyeztetésére és elfogadásra vonatkozó követelmények</w:t>
      </w:r>
    </w:p>
    <w:p w:rsidR="00046387" w:rsidRDefault="00E5309F">
      <w:pPr>
        <w:pStyle w:val="Szvegtrzs21"/>
        <w:shd w:val="clear" w:color="auto" w:fill="auto"/>
        <w:spacing w:before="0" w:line="299" w:lineRule="exact"/>
        <w:ind w:left="40" w:right="20" w:firstLine="0"/>
        <w:jc w:val="left"/>
      </w:pPr>
      <w:r>
        <w:t>A tárgyi településképi rendelet egyeztetése és elfogadása a Rendelet 43/A. és 43/B. §-aiban foglalt szabályok szerint történhet. A Rendelet 22. § (9) bekezdése értelmében a településképi rendeletben meghatározandó településképi követelmény a helyi építési szabályzatban meghatározható helyi követelményeket, jogokat és kötelezettségeket nem tartalmazhat. Továbbá a településkép védelméről szóló 2016. évi LXXIV. törvény (továbbiakban: Tvtv.) 14. §-a alapján a helyi építési szabályzat településképi követelményei, a településképi véleményezési, illetve településképi bejelentési eljárás sajátos jogintézményéről szóló önkormányzati rendeletek 2017. december 31. után nem alkalmazhatóak.</w:t>
      </w:r>
    </w:p>
    <w:p w:rsidR="00046387" w:rsidRDefault="00E5309F" w:rsidP="00BF42DF">
      <w:pPr>
        <w:pStyle w:val="Szvegtrzs21"/>
        <w:shd w:val="clear" w:color="auto" w:fill="auto"/>
        <w:spacing w:before="0" w:after="872" w:line="299" w:lineRule="exact"/>
        <w:ind w:left="40" w:right="20" w:firstLine="0"/>
      </w:pPr>
      <w:r>
        <w:t xml:space="preserve">Ezt követően településképi rendelet hiányában a helyi építési szabályzat vagy az építészeti örökség helyi védelméről szóló önkormányzati rendelet helyi építészeti örökség védetté nyilvánítását </w:t>
      </w:r>
      <w:r w:rsidR="00BF42DF">
        <w:t xml:space="preserve"> </w:t>
      </w:r>
      <w:r>
        <w:t>és védettség megszüntetését</w:t>
      </w:r>
      <w:r w:rsidR="00BF42DF">
        <w:t xml:space="preserve"> </w:t>
      </w:r>
      <w:r>
        <w:t xml:space="preserve"> megállapító előírásait és a reklámok, reklámhordozók és cégérek elhelyezésének, alkalmazásának követelményeiről, feltételeiről és tilalmáról szóló, valamint a településképi bejelentési eljárásról szóló önkormányzati</w:t>
      </w:r>
      <w:r w:rsidR="00BF42DF">
        <w:t xml:space="preserve"> </w:t>
      </w:r>
      <w:r>
        <w:t>rendelet reklámok és reklámhordozók elhelyezésére vonatkozó előírásait a településképi</w:t>
      </w:r>
      <w:r w:rsidR="00BF42DF">
        <w:t xml:space="preserve"> </w:t>
      </w:r>
      <w:r>
        <w:t>rendelet hatálybalépéséig, de legfeljebb 2018. december 31-ig lehet alkalmazni.</w:t>
      </w:r>
    </w:p>
    <w:p w:rsidR="00046387" w:rsidRDefault="00E5309F">
      <w:pPr>
        <w:pStyle w:val="Szvegtrzs30"/>
        <w:numPr>
          <w:ilvl w:val="0"/>
          <w:numId w:val="1"/>
        </w:numPr>
        <w:shd w:val="clear" w:color="auto" w:fill="auto"/>
        <w:tabs>
          <w:tab w:val="left" w:pos="312"/>
        </w:tabs>
        <w:spacing w:before="0" w:after="164" w:line="210" w:lineRule="exact"/>
        <w:ind w:left="20"/>
      </w:pPr>
      <w:r>
        <w:lastRenderedPageBreak/>
        <w:t>A településképi rendelettel kapcsolatos észrevételek</w:t>
      </w:r>
    </w:p>
    <w:p w:rsidR="00046387" w:rsidRDefault="00E5309F">
      <w:pPr>
        <w:pStyle w:val="Szvegtrzs21"/>
        <w:shd w:val="clear" w:color="auto" w:fill="auto"/>
        <w:spacing w:before="0" w:line="299" w:lineRule="exact"/>
        <w:ind w:left="20" w:firstLine="0"/>
      </w:pPr>
      <w:r>
        <w:rPr>
          <w:rStyle w:val="Szvegtrzs1"/>
        </w:rPr>
        <w:t>Általános észrevételek</w:t>
      </w:r>
    </w:p>
    <w:p w:rsidR="00046387" w:rsidRDefault="00E5309F">
      <w:pPr>
        <w:pStyle w:val="Szvegtrzs21"/>
        <w:numPr>
          <w:ilvl w:val="0"/>
          <w:numId w:val="2"/>
        </w:numPr>
        <w:shd w:val="clear" w:color="auto" w:fill="auto"/>
        <w:spacing w:before="0" w:after="120" w:line="299" w:lineRule="exact"/>
        <w:ind w:left="620" w:right="40"/>
      </w:pPr>
      <w:r>
        <w:t xml:space="preserve"> A jogszabályszerkesztésről szóló 61/2009. (XII. 14.) IRM rendelet (továbbiakban: IRM rendelet) 46. § (1) bekezdés előírásai alapján javaslom a rendelettervezet </w:t>
      </w:r>
      <w:r>
        <w:rPr>
          <w:rStyle w:val="SzvegtrzsFlkvr"/>
        </w:rPr>
        <w:t xml:space="preserve">formai tagolás </w:t>
      </w:r>
      <w:r>
        <w:t>szempontjából felülvizsgálni, és felsorolás esetén azokat pontokra tagolni, ha a sorolt elemek között azonos logikai kapcsolat áll fenn, elősegítve az áttekinthetőséget is.</w:t>
      </w:r>
    </w:p>
    <w:p w:rsidR="004845D4" w:rsidRPr="004845D4" w:rsidRDefault="00CA392F" w:rsidP="004845D4">
      <w:pPr>
        <w:pStyle w:val="Szvegtrzs21"/>
        <w:shd w:val="clear" w:color="auto" w:fill="auto"/>
        <w:spacing w:before="0" w:after="120" w:line="299" w:lineRule="exact"/>
        <w:ind w:left="340" w:right="40" w:firstLine="0"/>
        <w:rPr>
          <w:b/>
          <w:i/>
          <w:color w:val="FF0000"/>
        </w:rPr>
      </w:pPr>
      <w:r>
        <w:rPr>
          <w:b/>
          <w:i/>
          <w:color w:val="FF0000"/>
        </w:rPr>
        <w:t>A rendelet</w:t>
      </w:r>
      <w:r w:rsidR="004845D4" w:rsidRPr="004845D4">
        <w:rPr>
          <w:b/>
          <w:i/>
          <w:color w:val="FF0000"/>
        </w:rPr>
        <w:t>tervezetben a formai tagolást végrehajtottuk.</w:t>
      </w:r>
    </w:p>
    <w:p w:rsidR="00046387" w:rsidRDefault="00E5309F">
      <w:pPr>
        <w:pStyle w:val="Szvegtrzs21"/>
        <w:numPr>
          <w:ilvl w:val="0"/>
          <w:numId w:val="3"/>
        </w:numPr>
        <w:shd w:val="clear" w:color="auto" w:fill="auto"/>
        <w:spacing w:before="0" w:line="299" w:lineRule="exact"/>
        <w:ind w:left="20" w:firstLine="0"/>
      </w:pPr>
      <w:r>
        <w:t xml:space="preserve"> </w:t>
      </w:r>
      <w:r>
        <w:rPr>
          <w:rStyle w:val="Szvegtrzs1"/>
        </w:rPr>
        <w:t>Bevezető rész</w:t>
      </w:r>
    </w:p>
    <w:p w:rsidR="00046387" w:rsidRDefault="00E5309F">
      <w:pPr>
        <w:pStyle w:val="Szvegtrzs21"/>
        <w:numPr>
          <w:ilvl w:val="0"/>
          <w:numId w:val="2"/>
        </w:numPr>
        <w:shd w:val="clear" w:color="auto" w:fill="auto"/>
        <w:spacing w:before="0" w:line="299" w:lineRule="exact"/>
        <w:ind w:left="620"/>
      </w:pPr>
      <w:r>
        <w:t xml:space="preserve"> A bevezető rész megfelel az IRM rendelet 58. § (l)-(2) bekezdéseiben foglaltaknak.</w:t>
      </w:r>
    </w:p>
    <w:p w:rsidR="00046387" w:rsidRDefault="00E5309F">
      <w:pPr>
        <w:pStyle w:val="Szvegtrzs21"/>
        <w:numPr>
          <w:ilvl w:val="0"/>
          <w:numId w:val="2"/>
        </w:numPr>
        <w:shd w:val="clear" w:color="auto" w:fill="auto"/>
        <w:spacing w:before="0" w:line="299" w:lineRule="exact"/>
        <w:ind w:left="620" w:right="40"/>
      </w:pPr>
      <w:r>
        <w:t xml:space="preserve"> A felhatalmazó rendelkezések között felsorolt, az épített környezet alakításáról és védelméről szóló 1997. évi LXXVIII. törvény (továbbiakban: Étv.) 6/A. § (1) bekezdés</w:t>
      </w:r>
    </w:p>
    <w:p w:rsidR="00046387" w:rsidRDefault="00E5309F">
      <w:pPr>
        <w:pStyle w:val="Szvegtrzs21"/>
        <w:numPr>
          <w:ilvl w:val="0"/>
          <w:numId w:val="4"/>
        </w:numPr>
        <w:shd w:val="clear" w:color="auto" w:fill="auto"/>
        <w:tabs>
          <w:tab w:val="left" w:pos="918"/>
        </w:tabs>
        <w:spacing w:before="0" w:line="299" w:lineRule="exact"/>
        <w:ind w:left="620" w:right="40" w:firstLine="0"/>
      </w:pPr>
      <w:r>
        <w:t>pontjára való hivatkozást javaslom a feladatkörök között feltüntetni, és a teljes 6/ A. §-t feladatkörként megjelölni.</w:t>
      </w:r>
    </w:p>
    <w:p w:rsidR="00046387" w:rsidRDefault="00E5309F">
      <w:pPr>
        <w:pStyle w:val="Szvegtrzs21"/>
        <w:numPr>
          <w:ilvl w:val="0"/>
          <w:numId w:val="2"/>
        </w:numPr>
        <w:shd w:val="clear" w:color="auto" w:fill="auto"/>
        <w:spacing w:before="0" w:after="120" w:line="299" w:lineRule="exact"/>
        <w:ind w:left="620" w:right="40"/>
      </w:pPr>
      <w:r>
        <w:t xml:space="preserve"> A feladatkörökre való hivatkozások között a Tvtv. 12. § (2) bekezdését elírás miatt javítani szükséges, helyesen 2. § (2) bekezdés.</w:t>
      </w:r>
    </w:p>
    <w:p w:rsidR="004845D4" w:rsidRPr="004845D4" w:rsidRDefault="00CA392F" w:rsidP="004845D4">
      <w:pPr>
        <w:pStyle w:val="Szvegtrzs21"/>
        <w:shd w:val="clear" w:color="auto" w:fill="auto"/>
        <w:spacing w:before="0" w:after="120" w:line="299" w:lineRule="exact"/>
        <w:ind w:left="340" w:right="40" w:firstLine="0"/>
        <w:rPr>
          <w:b/>
          <w:i/>
          <w:color w:val="FF0000"/>
        </w:rPr>
      </w:pPr>
      <w:r>
        <w:rPr>
          <w:b/>
          <w:i/>
          <w:color w:val="FF0000"/>
        </w:rPr>
        <w:t>A rendelet</w:t>
      </w:r>
      <w:r w:rsidR="004845D4" w:rsidRPr="004845D4">
        <w:rPr>
          <w:b/>
          <w:i/>
          <w:color w:val="FF0000"/>
        </w:rPr>
        <w:t>tervezet bevezető részében az önkormányzati feladatköröket és a rendeletalkotásra fe</w:t>
      </w:r>
      <w:r w:rsidR="004845D4">
        <w:rPr>
          <w:b/>
          <w:i/>
          <w:color w:val="FF0000"/>
        </w:rPr>
        <w:t>lhatalmazó rendelkezéseket pont</w:t>
      </w:r>
      <w:r w:rsidR="004845D4" w:rsidRPr="004845D4">
        <w:rPr>
          <w:b/>
          <w:i/>
          <w:color w:val="FF0000"/>
        </w:rPr>
        <w:t>osítottuk.</w:t>
      </w:r>
    </w:p>
    <w:p w:rsidR="00046387" w:rsidRDefault="00E5309F">
      <w:pPr>
        <w:pStyle w:val="Szvegtrzs21"/>
        <w:numPr>
          <w:ilvl w:val="0"/>
          <w:numId w:val="3"/>
        </w:numPr>
        <w:shd w:val="clear" w:color="auto" w:fill="auto"/>
        <w:spacing w:before="0" w:line="299" w:lineRule="exact"/>
        <w:ind w:left="20" w:firstLine="0"/>
      </w:pPr>
      <w:r>
        <w:t xml:space="preserve"> </w:t>
      </w:r>
      <w:r>
        <w:rPr>
          <w:rStyle w:val="Szvegtrzs1"/>
        </w:rPr>
        <w:t>Bevezető rendelkezések</w:t>
      </w:r>
    </w:p>
    <w:p w:rsidR="00046387" w:rsidRDefault="00E5309F">
      <w:pPr>
        <w:pStyle w:val="Szvegtrzs21"/>
        <w:numPr>
          <w:ilvl w:val="0"/>
          <w:numId w:val="2"/>
        </w:numPr>
        <w:shd w:val="clear" w:color="auto" w:fill="auto"/>
        <w:spacing w:before="0" w:after="123" w:line="299" w:lineRule="exact"/>
        <w:ind w:left="620" w:right="40"/>
      </w:pPr>
      <w:r>
        <w:t xml:space="preserve"> A rendelettervezet I. Fejezete meghatározza a rendelet által elérni kívánt célokat, a célok elérése érdekében alkalmazott eszközöket, valamint a rendelettervezetben alkalmazott sajátos fogalmak értelmezéseit.</w:t>
      </w:r>
    </w:p>
    <w:p w:rsidR="00046387" w:rsidRDefault="00E5309F">
      <w:pPr>
        <w:pStyle w:val="Szvegtrzs21"/>
        <w:numPr>
          <w:ilvl w:val="0"/>
          <w:numId w:val="3"/>
        </w:numPr>
        <w:shd w:val="clear" w:color="auto" w:fill="auto"/>
        <w:spacing w:before="0" w:line="295" w:lineRule="exact"/>
        <w:ind w:left="20" w:firstLine="0"/>
      </w:pPr>
      <w:r>
        <w:t xml:space="preserve"> </w:t>
      </w:r>
      <w:r>
        <w:rPr>
          <w:rStyle w:val="Szvegtrzs1"/>
        </w:rPr>
        <w:t>A helyi építészeti értékek védeleme</w:t>
      </w:r>
    </w:p>
    <w:p w:rsidR="00046387" w:rsidRDefault="00E5309F">
      <w:pPr>
        <w:pStyle w:val="Szvegtrzs21"/>
        <w:numPr>
          <w:ilvl w:val="0"/>
          <w:numId w:val="2"/>
        </w:numPr>
        <w:shd w:val="clear" w:color="auto" w:fill="auto"/>
        <w:spacing w:before="0" w:line="295" w:lineRule="exact"/>
        <w:ind w:left="620"/>
      </w:pPr>
      <w:r>
        <w:t xml:space="preserve"> A Rendelet 23/A. § (2) bekezdése értelmében a településképi rendelettervezet</w:t>
      </w:r>
    </w:p>
    <w:p w:rsidR="00046387" w:rsidRDefault="00E5309F">
      <w:pPr>
        <w:pStyle w:val="Szvegtrzs21"/>
        <w:numPr>
          <w:ilvl w:val="0"/>
          <w:numId w:val="5"/>
        </w:numPr>
        <w:shd w:val="clear" w:color="auto" w:fill="auto"/>
        <w:tabs>
          <w:tab w:val="left" w:pos="947"/>
        </w:tabs>
        <w:spacing w:before="0" w:line="295" w:lineRule="exact"/>
        <w:ind w:left="620" w:right="40" w:firstLine="0"/>
      </w:pPr>
      <w:r>
        <w:t>Fejezete tartalmazza a helyi építészeti örökség feltárására, számbavételére, védetté nyilvánítására, fenntartására, a védelem megszüntetésére, a védettséggel összefüggő korlátozásokra, kötelezettségekre, továbbá a védett helyi építészeti örökség nyilvántartására vonatkozó követelményeket.</w:t>
      </w:r>
    </w:p>
    <w:p w:rsidR="00046387" w:rsidRDefault="00E5309F">
      <w:pPr>
        <w:pStyle w:val="Szvegtrzs21"/>
        <w:numPr>
          <w:ilvl w:val="0"/>
          <w:numId w:val="2"/>
        </w:numPr>
        <w:shd w:val="clear" w:color="auto" w:fill="auto"/>
        <w:spacing w:before="0" w:line="295" w:lineRule="exact"/>
        <w:ind w:left="620" w:right="40"/>
      </w:pPr>
      <w:r>
        <w:t xml:space="preserve"> A Tvtv. 2. § (1) bekezdésében foglaltaknak megfelelően a településkép védelme a település vagy településrész jellegzetes, értékes, illetve hagyományt őrző </w:t>
      </w:r>
      <w:r>
        <w:rPr>
          <w:rStyle w:val="SzvegtrzsFlkvr"/>
        </w:rPr>
        <w:t xml:space="preserve">építészeti arculatának és szerkezetének </w:t>
      </w:r>
      <w:r>
        <w:t xml:space="preserve">- az építészeti, táji érték és az örökségvédelem figyelembevételével történő - megőrzését vagy kialakítását jelenti. A Rendelet 23/C. § (4) bekezdése értelmében a helyi egyedi védelem tárgya lehet olyan elem is (táj- és kertépítészeti alkotás, egyedi tájérték, növényzet, földrészlet, szobor, képzőművészeti alkotás, utcabúto), amely bár nem építészeti alkotás, településképi szempontból mégis meghatározó elem lehet. Azonban a képzőművészeti és természeti értékek védelme önállóan — a településképi rendeletekben — nem értelmezhető, csak úgy, mint az </w:t>
      </w:r>
      <w:r>
        <w:rPr>
          <w:rStyle w:val="SzvegtrzsFlkvr"/>
        </w:rPr>
        <w:t xml:space="preserve">építészeti arculatot meghatározó tényezők </w:t>
      </w:r>
      <w:r>
        <w:t>egyike. E szempontok figyelembevételével javaslom a 4. §-ban a helyi védelem céljainak meghatározását felülvizsgálni.</w:t>
      </w:r>
    </w:p>
    <w:p w:rsidR="00AF3267" w:rsidRDefault="00AF3267" w:rsidP="00AF3267">
      <w:pPr>
        <w:pStyle w:val="Szvegtrzs21"/>
        <w:shd w:val="clear" w:color="auto" w:fill="auto"/>
        <w:spacing w:before="0" w:line="295" w:lineRule="exact"/>
        <w:ind w:left="620" w:right="40" w:firstLine="0"/>
      </w:pPr>
    </w:p>
    <w:p w:rsidR="004845D4" w:rsidRDefault="004845D4" w:rsidP="004845D4">
      <w:pPr>
        <w:pStyle w:val="Szvegtrzs21"/>
        <w:shd w:val="clear" w:color="auto" w:fill="auto"/>
        <w:spacing w:before="0" w:line="295" w:lineRule="exact"/>
        <w:ind w:left="340" w:right="40" w:firstLine="0"/>
        <w:rPr>
          <w:b/>
          <w:i/>
          <w:color w:val="FF0000"/>
        </w:rPr>
      </w:pPr>
      <w:r w:rsidRPr="004845D4">
        <w:rPr>
          <w:b/>
          <w:i/>
          <w:color w:val="FF0000"/>
        </w:rPr>
        <w:t>A 4</w:t>
      </w:r>
      <w:r>
        <w:rPr>
          <w:b/>
          <w:i/>
          <w:color w:val="FF0000"/>
        </w:rPr>
        <w:t>. §-ban a helyi védelem céljait a Tvtv</w:t>
      </w:r>
      <w:r w:rsidR="00AF3267">
        <w:rPr>
          <w:b/>
          <w:i/>
          <w:color w:val="FF0000"/>
        </w:rPr>
        <w:t>.</w:t>
      </w:r>
      <w:r>
        <w:rPr>
          <w:b/>
          <w:i/>
          <w:color w:val="FF0000"/>
        </w:rPr>
        <w:t xml:space="preserve"> és a Rendelet rendelkezéseinek megfelelően határoztuk meg.</w:t>
      </w:r>
    </w:p>
    <w:p w:rsidR="00AF3267" w:rsidRPr="004845D4" w:rsidRDefault="00AF3267" w:rsidP="00CA392F">
      <w:pPr>
        <w:pStyle w:val="Szvegtrzs21"/>
        <w:shd w:val="clear" w:color="auto" w:fill="auto"/>
        <w:spacing w:before="0" w:line="295" w:lineRule="exact"/>
        <w:ind w:right="40" w:firstLine="0"/>
        <w:rPr>
          <w:b/>
          <w:i/>
          <w:color w:val="FF0000"/>
        </w:rPr>
      </w:pPr>
    </w:p>
    <w:p w:rsidR="00046387" w:rsidRDefault="00E5309F">
      <w:pPr>
        <w:pStyle w:val="Szvegtrzs21"/>
        <w:numPr>
          <w:ilvl w:val="0"/>
          <w:numId w:val="2"/>
        </w:numPr>
        <w:shd w:val="clear" w:color="auto" w:fill="auto"/>
        <w:spacing w:before="0" w:line="295" w:lineRule="exact"/>
        <w:ind w:left="620" w:right="40"/>
      </w:pPr>
      <w:r>
        <w:t xml:space="preserve"> A Rendelet 23/A. § (2) bekezdése határozza meg azokat a tárgyköröket, amelyekkel </w:t>
      </w:r>
      <w:r>
        <w:rPr>
          <w:rStyle w:val="SzvegtrzsFlkvr"/>
        </w:rPr>
        <w:t xml:space="preserve">a helyi védelem kapcsán </w:t>
      </w:r>
      <w:r>
        <w:t xml:space="preserve">a településképi rendeletnek foglalkozni kell. Ezek </w:t>
      </w:r>
      <w:r>
        <w:rPr>
          <w:rStyle w:val="SzvegtrzsFlkvr"/>
        </w:rPr>
        <w:t xml:space="preserve">a helyi </w:t>
      </w:r>
      <w:r>
        <w:rPr>
          <w:rStyle w:val="SzvegtrzsFlkvr"/>
        </w:rPr>
        <w:lastRenderedPageBreak/>
        <w:t xml:space="preserve">építészeti örökség feltárása, számbavétele, védetté nyilvánítása, fenntartása, a védelem megszüntetése, </w:t>
      </w:r>
      <w:r>
        <w:t xml:space="preserve">a védettséggel összefüggő </w:t>
      </w:r>
      <w:r>
        <w:rPr>
          <w:rStyle w:val="SzvegtrzsFlkvr"/>
        </w:rPr>
        <w:t xml:space="preserve">korlátozások, kötelezettségek, </w:t>
      </w:r>
      <w:r>
        <w:t xml:space="preserve">továbbá a védett helyi építészeti örökség </w:t>
      </w:r>
      <w:r>
        <w:rPr>
          <w:rStyle w:val="SzvegtrzsFlkvr"/>
        </w:rPr>
        <w:t>nyilvántartása.</w:t>
      </w:r>
    </w:p>
    <w:p w:rsidR="00046387" w:rsidRDefault="00E5309F">
      <w:pPr>
        <w:pStyle w:val="Szvegtrzs21"/>
        <w:numPr>
          <w:ilvl w:val="0"/>
          <w:numId w:val="2"/>
        </w:numPr>
        <w:shd w:val="clear" w:color="auto" w:fill="auto"/>
        <w:spacing w:before="0" w:line="299" w:lineRule="exact"/>
        <w:ind w:left="540" w:right="40"/>
      </w:pPr>
      <w:r>
        <w:t xml:space="preserve"> A településképi arculati kézikönyv (továbbiakban: TAK) tervezete bemutatja a település védelemre méltó értékeit. A Rendelet 23/B. § (1) bekezdése értelmében helyi védelmet meghatározni értékvizsgálat alapján lehet. E célra felhasználható a Rendelet által értékvizsgálatnak minősített örökségvédelmi hatástanulmány települési értékleltára, vagy a településrendezési eszköz megalapozó vizsgálatához készített értékvédelmi vizsgálat.</w:t>
      </w:r>
    </w:p>
    <w:p w:rsidR="00046387" w:rsidRDefault="00E5309F">
      <w:pPr>
        <w:pStyle w:val="Szvegtrzs21"/>
        <w:numPr>
          <w:ilvl w:val="0"/>
          <w:numId w:val="2"/>
        </w:numPr>
        <w:shd w:val="clear" w:color="auto" w:fill="auto"/>
        <w:spacing w:before="0" w:line="299" w:lineRule="exact"/>
        <w:ind w:left="540" w:right="40"/>
      </w:pPr>
      <w:r>
        <w:t xml:space="preserve"> Amennyiben a település korábban helyi védett értékké nyilvánított egyedi objektumot, vagy területet, úgy a településképi rendelet megalkotása során - tekintettel Magyarország Alaptörvényének P) cikk (1) bekezdésében foglaltakra - csak értékvizsgálattal megfelelően alátámasztott esetben szűkítheti a védett területek, illetve objektumok körét. (Visszalépés tilalmának elve.) Ez alapján kérem az összhang megteremtését Martfű város 2015-ben készült örökségvédelmi hatástanulmányában megnevezett védett értékek, valamint a rendelettervezet 1. és 2. mellékletében megnevezett védendő értékek között.</w:t>
      </w:r>
    </w:p>
    <w:p w:rsidR="004845D4" w:rsidRDefault="004845D4" w:rsidP="00AF3267">
      <w:pPr>
        <w:pStyle w:val="Szvegtrzs21"/>
        <w:shd w:val="clear" w:color="auto" w:fill="auto"/>
        <w:spacing w:before="0" w:line="299" w:lineRule="exact"/>
        <w:ind w:left="540" w:right="40" w:firstLine="0"/>
      </w:pPr>
    </w:p>
    <w:p w:rsidR="004845D4" w:rsidRDefault="004845D4" w:rsidP="004845D4">
      <w:pPr>
        <w:pStyle w:val="Szvegtrzs21"/>
        <w:shd w:val="clear" w:color="auto" w:fill="auto"/>
        <w:spacing w:before="0" w:line="299" w:lineRule="exact"/>
        <w:ind w:left="260" w:right="40" w:firstLine="0"/>
        <w:rPr>
          <w:b/>
          <w:i/>
          <w:color w:val="FF0000"/>
        </w:rPr>
      </w:pPr>
      <w:r w:rsidRPr="004845D4">
        <w:rPr>
          <w:b/>
          <w:i/>
          <w:color w:val="FF0000"/>
        </w:rPr>
        <w:t>A 2015-ben</w:t>
      </w:r>
      <w:r w:rsidR="00AF3267">
        <w:rPr>
          <w:b/>
          <w:i/>
          <w:color w:val="FF0000"/>
        </w:rPr>
        <w:t xml:space="preserve"> az új Rendezési tervhez</w:t>
      </w:r>
      <w:r w:rsidRPr="004845D4">
        <w:rPr>
          <w:b/>
          <w:i/>
          <w:color w:val="FF0000"/>
        </w:rPr>
        <w:t xml:space="preserve"> készült Örökségvédelmi hatástanulmány nem lépett hat</w:t>
      </w:r>
      <w:r w:rsidR="00AF3267">
        <w:rPr>
          <w:b/>
          <w:i/>
          <w:color w:val="FF0000"/>
        </w:rPr>
        <w:t>ályba tekintettel arra, hogy a T</w:t>
      </w:r>
      <w:r w:rsidRPr="004845D4">
        <w:rPr>
          <w:b/>
          <w:i/>
          <w:color w:val="FF0000"/>
        </w:rPr>
        <w:t>el</w:t>
      </w:r>
      <w:r w:rsidR="00AF3267">
        <w:rPr>
          <w:b/>
          <w:i/>
          <w:color w:val="FF0000"/>
        </w:rPr>
        <w:t xml:space="preserve">epülési </w:t>
      </w:r>
      <w:r w:rsidRPr="004845D4">
        <w:rPr>
          <w:b/>
          <w:i/>
          <w:color w:val="FF0000"/>
        </w:rPr>
        <w:t>Arculati Kézikönyv és a Településképi rendelet elkészítésének kötelezettsége miatt az új Rendezési terv készítését fel kellett függeszteni, így a 2006-ban hatályba lépett Rendezési tervünk</w:t>
      </w:r>
      <w:r>
        <w:rPr>
          <w:b/>
          <w:i/>
          <w:color w:val="FF0000"/>
        </w:rPr>
        <w:t xml:space="preserve"> Örökségvédelmi hatástanulmányában kerültek legutóbb szabályozásra a helyi értékvédelemre javasolt értékek. A</w:t>
      </w:r>
      <w:r w:rsidR="000B1E58">
        <w:rPr>
          <w:b/>
          <w:i/>
          <w:color w:val="FF0000"/>
        </w:rPr>
        <w:t>z azóta eltelt időszakban a Bat</w:t>
      </w:r>
      <w:r>
        <w:rPr>
          <w:b/>
          <w:i/>
          <w:color w:val="FF0000"/>
        </w:rPr>
        <w:t>a lakótelep épületeit</w:t>
      </w:r>
      <w:r w:rsidR="00AF3267">
        <w:rPr>
          <w:b/>
          <w:i/>
          <w:color w:val="FF0000"/>
        </w:rPr>
        <w:t xml:space="preserve">, a Gesztenye sort és a </w:t>
      </w:r>
      <w:r w:rsidR="000B1E58">
        <w:rPr>
          <w:b/>
          <w:i/>
          <w:color w:val="FF0000"/>
        </w:rPr>
        <w:t>Bat</w:t>
      </w:r>
      <w:bookmarkStart w:id="1" w:name="_GoBack"/>
      <w:bookmarkEnd w:id="1"/>
      <w:r>
        <w:rPr>
          <w:b/>
          <w:i/>
          <w:color w:val="FF0000"/>
        </w:rPr>
        <w:t>a lakótelep teljes területét</w:t>
      </w:r>
      <w:r w:rsidR="00AF3267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 xml:space="preserve">helyezte helyi védelem alá a Képviselő-testület. </w:t>
      </w:r>
      <w:r w:rsidR="00AF3267">
        <w:rPr>
          <w:b/>
          <w:i/>
          <w:color w:val="FF0000"/>
        </w:rPr>
        <w:t>Ennek megfelelően a rendelettervezetben helyi védett értékként kizárólag a Képviselő-testület által meghatározott értékeket szerepeltetjük.</w:t>
      </w:r>
    </w:p>
    <w:p w:rsidR="00AF3267" w:rsidRPr="004845D4" w:rsidRDefault="00AF3267" w:rsidP="004845D4">
      <w:pPr>
        <w:pStyle w:val="Szvegtrzs21"/>
        <w:shd w:val="clear" w:color="auto" w:fill="auto"/>
        <w:spacing w:before="0" w:line="299" w:lineRule="exact"/>
        <w:ind w:left="260" w:right="40" w:firstLine="0"/>
        <w:rPr>
          <w:b/>
          <w:i/>
          <w:color w:val="FF0000"/>
        </w:rPr>
      </w:pPr>
    </w:p>
    <w:p w:rsidR="00046387" w:rsidRDefault="00E5309F">
      <w:pPr>
        <w:pStyle w:val="Szvegtrzs21"/>
        <w:numPr>
          <w:ilvl w:val="0"/>
          <w:numId w:val="2"/>
        </w:numPr>
        <w:shd w:val="clear" w:color="auto" w:fill="auto"/>
        <w:spacing w:before="0" w:line="299" w:lineRule="exact"/>
        <w:ind w:left="540" w:right="40"/>
      </w:pPr>
      <w:r>
        <w:t xml:space="preserve"> Javaslom az örökségvédelmi hatástanulmánnyal együtt áttekinteni Martfű város — 2005-ben elkészült — helyi értékvédelmi vizsgálatában feltüntetett, védelemre tervezett értékek jegyzékét is, s ezeknek — valamint a TAK ajánlásainak — figyelembevételével megfontolni további értékek tényleges védelembe helyezésének lehetőségét.</w:t>
      </w:r>
    </w:p>
    <w:p w:rsidR="00046387" w:rsidRDefault="00E5309F">
      <w:pPr>
        <w:pStyle w:val="Szvegtrzs21"/>
        <w:numPr>
          <w:ilvl w:val="0"/>
          <w:numId w:val="2"/>
        </w:numPr>
        <w:shd w:val="clear" w:color="auto" w:fill="auto"/>
        <w:tabs>
          <w:tab w:val="left" w:pos="5952"/>
        </w:tabs>
        <w:spacing w:before="0" w:line="299" w:lineRule="exact"/>
        <w:ind w:left="540" w:right="40"/>
      </w:pPr>
      <w:r>
        <w:t xml:space="preserve"> A rendelettervezet 7. §-a szabályozza a helyi védelem alá helyezés és megszüntetés szabályait. A rendelettervezet 7. § (4) bekezdés e) pontjában előírt </w:t>
      </w:r>
      <w:r>
        <w:rPr>
          <w:rStyle w:val="SzvegtrzsDlt"/>
        </w:rPr>
        <w:t xml:space="preserve">„védelem fajták" </w:t>
      </w:r>
      <w:r>
        <w:t>meghatározását javaslom a Rendelet 23/C. §</w:t>
      </w:r>
      <w:r>
        <w:tab/>
        <w:t>(3) bekezdésben foglaltakkal összhangban meghatározni.</w:t>
      </w:r>
    </w:p>
    <w:p w:rsidR="00AF3267" w:rsidRDefault="00AF3267" w:rsidP="00AF3267">
      <w:pPr>
        <w:pStyle w:val="Szvegtrzs21"/>
        <w:shd w:val="clear" w:color="auto" w:fill="auto"/>
        <w:tabs>
          <w:tab w:val="left" w:pos="5952"/>
        </w:tabs>
        <w:spacing w:before="0" w:line="299" w:lineRule="exact"/>
        <w:ind w:left="260" w:right="40" w:firstLine="0"/>
      </w:pPr>
    </w:p>
    <w:p w:rsidR="00AF3267" w:rsidRPr="00AF3267" w:rsidRDefault="00AF3267" w:rsidP="00AF3267">
      <w:pPr>
        <w:pStyle w:val="Szvegtrzs21"/>
        <w:shd w:val="clear" w:color="auto" w:fill="auto"/>
        <w:tabs>
          <w:tab w:val="left" w:pos="5952"/>
        </w:tabs>
        <w:spacing w:before="0" w:line="299" w:lineRule="exact"/>
        <w:ind w:left="260" w:right="40" w:firstLine="0"/>
        <w:rPr>
          <w:b/>
          <w:i/>
          <w:color w:val="FF0000"/>
        </w:rPr>
      </w:pPr>
      <w:r w:rsidRPr="00AF3267">
        <w:rPr>
          <w:b/>
          <w:i/>
          <w:color w:val="FF0000"/>
        </w:rPr>
        <w:t>Az észrevételnek megfelelően pontosítottuk a rendeletet.</w:t>
      </w:r>
    </w:p>
    <w:p w:rsidR="00AF3267" w:rsidRDefault="00AF3267" w:rsidP="00AF3267">
      <w:pPr>
        <w:pStyle w:val="Szvegtrzs21"/>
        <w:shd w:val="clear" w:color="auto" w:fill="auto"/>
        <w:tabs>
          <w:tab w:val="left" w:pos="5952"/>
        </w:tabs>
        <w:spacing w:before="0" w:line="299" w:lineRule="exact"/>
        <w:ind w:left="260" w:right="40" w:firstLine="0"/>
      </w:pPr>
    </w:p>
    <w:p w:rsidR="00AF3267" w:rsidRDefault="00E5309F" w:rsidP="00AF3267">
      <w:pPr>
        <w:pStyle w:val="Szvegtrzs21"/>
        <w:numPr>
          <w:ilvl w:val="0"/>
          <w:numId w:val="2"/>
        </w:numPr>
        <w:shd w:val="clear" w:color="auto" w:fill="auto"/>
        <w:spacing w:before="0" w:line="299" w:lineRule="exact"/>
        <w:ind w:left="540" w:right="40"/>
      </w:pPr>
      <w:r>
        <w:t xml:space="preserve"> A szakasz (6) bekezdésében előírtakkal kapcsolatban javaslom meghatározni azt, hogy kinek a feladata az értékvédelmi vizsgálat elkészítése.</w:t>
      </w:r>
    </w:p>
    <w:p w:rsidR="00AF3267" w:rsidRDefault="00AF3267" w:rsidP="00AF3267">
      <w:pPr>
        <w:pStyle w:val="Szvegtrzs21"/>
        <w:shd w:val="clear" w:color="auto" w:fill="auto"/>
        <w:spacing w:before="0" w:line="299" w:lineRule="exact"/>
        <w:ind w:left="260" w:right="40" w:firstLine="0"/>
      </w:pPr>
    </w:p>
    <w:p w:rsidR="00AF3267" w:rsidRPr="00AF3267" w:rsidRDefault="00AF3267" w:rsidP="00AF3267">
      <w:pPr>
        <w:pStyle w:val="Szvegtrzs21"/>
        <w:shd w:val="clear" w:color="auto" w:fill="auto"/>
        <w:spacing w:before="0" w:line="299" w:lineRule="exact"/>
        <w:ind w:left="260" w:right="40" w:firstLine="0"/>
        <w:rPr>
          <w:b/>
          <w:i/>
          <w:color w:val="FF0000"/>
        </w:rPr>
      </w:pPr>
      <w:r w:rsidRPr="00AF3267">
        <w:rPr>
          <w:b/>
          <w:i/>
          <w:color w:val="FF0000"/>
        </w:rPr>
        <w:t>Meghatároztuk, hogy az értékvédelmi vizsgálat elkészítése az Önkormányzat feladata.</w:t>
      </w:r>
    </w:p>
    <w:p w:rsidR="00AF3267" w:rsidRDefault="00AF3267" w:rsidP="00AF3267">
      <w:pPr>
        <w:pStyle w:val="Szvegtrzs21"/>
        <w:shd w:val="clear" w:color="auto" w:fill="auto"/>
        <w:spacing w:before="0" w:line="299" w:lineRule="exact"/>
        <w:ind w:left="260" w:right="40" w:firstLine="0"/>
      </w:pPr>
    </w:p>
    <w:p w:rsidR="00CA392F" w:rsidRDefault="00E5309F" w:rsidP="00CA392F">
      <w:pPr>
        <w:pStyle w:val="Szvegtrzs21"/>
        <w:numPr>
          <w:ilvl w:val="0"/>
          <w:numId w:val="2"/>
        </w:numPr>
        <w:shd w:val="clear" w:color="auto" w:fill="auto"/>
        <w:spacing w:before="0" w:line="299" w:lineRule="exact"/>
        <w:ind w:left="540" w:right="40"/>
      </w:pPr>
      <w:r>
        <w:t xml:space="preserve"> A rendelettervezet 9. §-a a helyi védett értékek nyilvántartására vonatkozó előírásokat tartalmaz. Az 1. és 2. melléklet tartalmát a rendelettervezet 9. § (1) bekezdésében előírt nyilvántartási szabályok alapján kiegészíteni szükséges.</w:t>
      </w:r>
    </w:p>
    <w:p w:rsidR="00AF3267" w:rsidRDefault="00AF3267" w:rsidP="00AF3267">
      <w:pPr>
        <w:pStyle w:val="Szvegtrzs21"/>
        <w:shd w:val="clear" w:color="auto" w:fill="auto"/>
        <w:spacing w:before="0" w:line="299" w:lineRule="exact"/>
        <w:ind w:left="260" w:right="40" w:firstLine="0"/>
      </w:pPr>
      <w:r w:rsidRPr="00AF3267">
        <w:rPr>
          <w:b/>
          <w:i/>
          <w:color w:val="FF0000"/>
        </w:rPr>
        <w:t>A rendelettervezetben a nyilvántartási szabályok rendelkezéseit kiegészítettük és pontosítottuk</w:t>
      </w:r>
      <w:r>
        <w:t>.</w:t>
      </w:r>
    </w:p>
    <w:p w:rsidR="00AF3267" w:rsidRDefault="00AF3267" w:rsidP="00AF3267">
      <w:pPr>
        <w:pStyle w:val="Szvegtrzs21"/>
        <w:shd w:val="clear" w:color="auto" w:fill="auto"/>
        <w:spacing w:before="0" w:line="299" w:lineRule="exact"/>
        <w:ind w:left="260" w:right="40" w:firstLine="0"/>
      </w:pPr>
    </w:p>
    <w:p w:rsidR="00AF3267" w:rsidRDefault="00E5309F" w:rsidP="00AF3267">
      <w:pPr>
        <w:pStyle w:val="Szvegtrzs21"/>
        <w:numPr>
          <w:ilvl w:val="0"/>
          <w:numId w:val="2"/>
        </w:numPr>
        <w:shd w:val="clear" w:color="auto" w:fill="auto"/>
        <w:spacing w:before="0" w:after="120" w:line="299" w:lineRule="exact"/>
        <w:ind w:left="540" w:right="40"/>
      </w:pPr>
      <w:r>
        <w:t xml:space="preserve"> Továbbá a 9. § (3) bekezdésében a védett értékek megjelölésére vonatkozóan javaslom a Tvtv. és a Rendelet fogalommeghatározásaival összhangban kialakítani a jelölőtáblára kerülő felirat megszövegezését.</w:t>
      </w:r>
    </w:p>
    <w:p w:rsidR="00AF3267" w:rsidRPr="00AF3267" w:rsidRDefault="00BF42DF" w:rsidP="00AF3267">
      <w:pPr>
        <w:pStyle w:val="Szvegtrzs21"/>
        <w:shd w:val="clear" w:color="auto" w:fill="auto"/>
        <w:spacing w:before="0" w:after="120" w:line="299" w:lineRule="exact"/>
        <w:ind w:right="40" w:firstLine="0"/>
        <w:rPr>
          <w:b/>
          <w:i/>
          <w:color w:val="FF0000"/>
        </w:rPr>
      </w:pPr>
      <w:r>
        <w:rPr>
          <w:b/>
          <w:i/>
          <w:color w:val="FF0000"/>
        </w:rPr>
        <w:t xml:space="preserve">    </w:t>
      </w:r>
      <w:r w:rsidR="00AF3267" w:rsidRPr="00AF3267">
        <w:rPr>
          <w:b/>
          <w:i/>
          <w:color w:val="FF0000"/>
        </w:rPr>
        <w:t>A jelölőtáblára kerülő felirat szövegére vonatkozó rendelkezéseket pontosítottuk.</w:t>
      </w:r>
    </w:p>
    <w:p w:rsidR="00046387" w:rsidRDefault="00E5309F">
      <w:pPr>
        <w:pStyle w:val="Szvegtrzs21"/>
        <w:numPr>
          <w:ilvl w:val="0"/>
          <w:numId w:val="3"/>
        </w:numPr>
        <w:shd w:val="clear" w:color="auto" w:fill="auto"/>
        <w:spacing w:before="0" w:line="299" w:lineRule="exact"/>
        <w:ind w:firstLine="0"/>
        <w:jc w:val="left"/>
      </w:pPr>
      <w:r>
        <w:t xml:space="preserve"> </w:t>
      </w:r>
      <w:r>
        <w:rPr>
          <w:rStyle w:val="Szvegtrzs1"/>
        </w:rPr>
        <w:t>Településképi szempontból meghatározó területek</w:t>
      </w:r>
    </w:p>
    <w:p w:rsidR="00046387" w:rsidRDefault="00E5309F">
      <w:pPr>
        <w:pStyle w:val="Szvegtrzs21"/>
        <w:numPr>
          <w:ilvl w:val="0"/>
          <w:numId w:val="2"/>
        </w:numPr>
        <w:shd w:val="clear" w:color="auto" w:fill="auto"/>
        <w:spacing w:before="0" w:after="120" w:line="299" w:lineRule="exact"/>
        <w:ind w:left="540" w:right="40"/>
      </w:pPr>
      <w:r>
        <w:t xml:space="preserve"> A településképi rendelet tervezete a Rendelet 22. § (2) bekezdés </w:t>
      </w:r>
      <w:r>
        <w:rPr>
          <w:rStyle w:val="SzvegtrzsDlt"/>
        </w:rPr>
        <w:t>b)</w:t>
      </w:r>
      <w:r>
        <w:t xml:space="preserve"> pontjának és a </w:t>
      </w:r>
      <w:r>
        <w:rPr>
          <w:rStyle w:val="SzvegtrzsDlt"/>
        </w:rPr>
        <w:t>22/ A.</w:t>
      </w:r>
      <w:r>
        <w:t xml:space="preserve"> § (1) bekezdésének megfelelően a TAK-kal összhangban állapítja meg a településszerkezet, településkarakter, tájképi elem és egyéb helyi adottság alapján a településképi szempontból meghatározó területeket.</w:t>
      </w:r>
    </w:p>
    <w:p w:rsidR="00046387" w:rsidRDefault="00E5309F">
      <w:pPr>
        <w:pStyle w:val="Szvegtrzs21"/>
        <w:numPr>
          <w:ilvl w:val="0"/>
          <w:numId w:val="3"/>
        </w:numPr>
        <w:shd w:val="clear" w:color="auto" w:fill="auto"/>
        <w:spacing w:before="0" w:line="299" w:lineRule="exact"/>
        <w:ind w:firstLine="0"/>
        <w:jc w:val="left"/>
      </w:pPr>
      <w:r>
        <w:t xml:space="preserve"> </w:t>
      </w:r>
      <w:r>
        <w:rPr>
          <w:rStyle w:val="Szvegtrzs1"/>
        </w:rPr>
        <w:t>Településképi követelmények</w:t>
      </w:r>
    </w:p>
    <w:p w:rsidR="00046387" w:rsidRDefault="00E5309F">
      <w:pPr>
        <w:pStyle w:val="Szvegtrzs21"/>
        <w:numPr>
          <w:ilvl w:val="0"/>
          <w:numId w:val="2"/>
        </w:numPr>
        <w:shd w:val="clear" w:color="auto" w:fill="auto"/>
        <w:spacing w:before="0" w:line="299" w:lineRule="exact"/>
        <w:ind w:left="540" w:right="40"/>
      </w:pPr>
      <w:r>
        <w:t xml:space="preserve"> A településképi követelményeket a Rendelet 22., 22/A., 23/E., 23/F. és 23/G. §-ainak előírásai alapján kell meghatározni. A követelmények feloszthatok területi, illetve egyedi követelményekre, továbbá azok differenciálhatóak aszerint, hogy helyi védett értékre (terület/elem), településképi szempontból meghatározó területre, vagy egyéb (helyi területi védelemmel nem érintett, településképi szempontból nem meghatározó) területre vonatkoznak. A rendelettervezet IV. fejezetében a településképi szempontból meghatározó területeket érintő területi, illetve egyedi építészeti településképi követelmények a fenti szabályokkal összhangban kerültek meghatározásra.</w:t>
      </w:r>
    </w:p>
    <w:p w:rsidR="00046387" w:rsidRDefault="00E5309F">
      <w:pPr>
        <w:pStyle w:val="Szvegtrzs21"/>
        <w:numPr>
          <w:ilvl w:val="0"/>
          <w:numId w:val="3"/>
        </w:numPr>
        <w:shd w:val="clear" w:color="auto" w:fill="auto"/>
        <w:spacing w:before="0" w:line="302" w:lineRule="exact"/>
        <w:ind w:left="20" w:firstLine="0"/>
        <w:jc w:val="left"/>
      </w:pPr>
      <w:r>
        <w:t xml:space="preserve"> </w:t>
      </w:r>
      <w:r>
        <w:rPr>
          <w:rStyle w:val="Szvegtrzs1"/>
        </w:rPr>
        <w:t>Egyes sajátos berendezések, műtárgyak elhelyezése</w:t>
      </w:r>
    </w:p>
    <w:p w:rsidR="00046387" w:rsidRDefault="00E5309F">
      <w:pPr>
        <w:pStyle w:val="Szvegtrzs21"/>
        <w:numPr>
          <w:ilvl w:val="0"/>
          <w:numId w:val="2"/>
        </w:numPr>
        <w:shd w:val="clear" w:color="auto" w:fill="auto"/>
        <w:spacing w:before="0" w:after="183" w:line="302" w:lineRule="exact"/>
        <w:ind w:left="620" w:right="40"/>
      </w:pPr>
      <w:r>
        <w:t xml:space="preserve"> Az elektronikus hírközlési sajátos építmények, műtárgyak elhelyezésére elsősorban alkalmas területeket, azon területeket, amelyek a hírközlési sajátos építmények, műtárgyak elhelyezésére nem alkalmasak, és a helyi védelemmel érintett területeken a hírközlési sajátos építményekkel, műtárgyakkal kapcsolatos anyaghasználatra vonatkozó követelményeket a Rendelet </w:t>
      </w:r>
      <w:r>
        <w:rPr>
          <w:rStyle w:val="SzvegtrzsDlt"/>
        </w:rPr>
        <w:t>23/G.</w:t>
      </w:r>
      <w:r>
        <w:t xml:space="preserve"> §-a alapján a településképi rendelet ben kell meghatározni. Ezért a rendelettervezet 14. §-ában ki kell térni a fenti műtárgyak elhelyezésre </w:t>
      </w:r>
      <w:r>
        <w:rPr>
          <w:rStyle w:val="SzvegtrzsFlkvr"/>
        </w:rPr>
        <w:t xml:space="preserve">elsősorban alkalmas területek </w:t>
      </w:r>
      <w:r>
        <w:t>meghatározására is.</w:t>
      </w:r>
    </w:p>
    <w:p w:rsidR="00AF3267" w:rsidRPr="00AF3267" w:rsidRDefault="00AF3267" w:rsidP="00AF3267">
      <w:pPr>
        <w:pStyle w:val="Szvegtrzs21"/>
        <w:shd w:val="clear" w:color="auto" w:fill="auto"/>
        <w:spacing w:before="0" w:after="183" w:line="302" w:lineRule="exact"/>
        <w:ind w:left="340" w:right="40" w:firstLine="0"/>
        <w:rPr>
          <w:b/>
          <w:i/>
          <w:color w:val="FF0000"/>
        </w:rPr>
      </w:pPr>
      <w:r w:rsidRPr="00AF3267">
        <w:rPr>
          <w:b/>
          <w:i/>
          <w:color w:val="FF0000"/>
        </w:rPr>
        <w:t>A rendelettervezet 14</w:t>
      </w:r>
      <w:r>
        <w:rPr>
          <w:b/>
          <w:i/>
          <w:color w:val="FF0000"/>
        </w:rPr>
        <w:t>.</w:t>
      </w:r>
      <w:r w:rsidRPr="00AF3267">
        <w:rPr>
          <w:b/>
          <w:i/>
          <w:color w:val="FF0000"/>
        </w:rPr>
        <w:t xml:space="preserve"> § (5) bekezdése tartalmazta a </w:t>
      </w:r>
      <w:r>
        <w:rPr>
          <w:b/>
          <w:i/>
          <w:color w:val="FF0000"/>
        </w:rPr>
        <w:t>műtárgyak elhelyezésére elsősorban alkalmas területek meghatározását.</w:t>
      </w:r>
    </w:p>
    <w:p w:rsidR="00046387" w:rsidRDefault="00E5309F">
      <w:pPr>
        <w:pStyle w:val="Szvegtrzs21"/>
        <w:numPr>
          <w:ilvl w:val="0"/>
          <w:numId w:val="3"/>
        </w:numPr>
        <w:shd w:val="clear" w:color="auto" w:fill="auto"/>
        <w:spacing w:before="0" w:line="299" w:lineRule="exact"/>
        <w:ind w:left="20" w:firstLine="0"/>
        <w:jc w:val="left"/>
      </w:pPr>
      <w:r>
        <w:t xml:space="preserve"> </w:t>
      </w:r>
      <w:r>
        <w:rPr>
          <w:rStyle w:val="Szvegtrzs1"/>
        </w:rPr>
        <w:t>Reklámok, reklámhordozók</w:t>
      </w:r>
    </w:p>
    <w:p w:rsidR="00046387" w:rsidRDefault="00E5309F">
      <w:pPr>
        <w:pStyle w:val="Szvegtrzs21"/>
        <w:numPr>
          <w:ilvl w:val="0"/>
          <w:numId w:val="2"/>
        </w:numPr>
        <w:shd w:val="clear" w:color="auto" w:fill="auto"/>
        <w:spacing w:before="0" w:line="299" w:lineRule="exact"/>
        <w:ind w:left="620" w:right="40"/>
      </w:pPr>
      <w:r>
        <w:t xml:space="preserve"> A településkép védelméről szóló törvény reklámok közzétételével kapcsolatos rendelkezéseinek végrehajtásáról szóló 104/2017. (IV. 28.) Korm. rendelet 1. és 2. mellékleteiben a terület</w:t>
      </w:r>
      <w:r w:rsidR="00AF3267">
        <w:t xml:space="preserve"> </w:t>
      </w:r>
      <w:r>
        <w:t>felhasználás módjához kötött reklám közzétételére, valamint reklámhordozók, reklámhordozót tartó berendezések elhelyezésére vonatkozó előírások figyelembevételével kell a helyi szabályokat meghatározni. A reklámokra, reklámhordozókra vonatkozó - településképi rendeletben szerepeltetett - településképi követelmények a magasabb szintű jogszabályokban meghatározott előírásokkal összhangban vannak.</w:t>
      </w:r>
    </w:p>
    <w:p w:rsidR="00046387" w:rsidRDefault="00E5309F">
      <w:pPr>
        <w:pStyle w:val="Szvegtrzs21"/>
        <w:numPr>
          <w:ilvl w:val="0"/>
          <w:numId w:val="2"/>
        </w:numPr>
        <w:shd w:val="clear" w:color="auto" w:fill="auto"/>
        <w:spacing w:before="0" w:line="299" w:lineRule="exact"/>
        <w:ind w:left="620" w:right="40"/>
      </w:pPr>
      <w:r>
        <w:t xml:space="preserve"> A rendelettervezet 16. § (1) bekezdés d) pont felülvizsgálata és javítása szükséges, tekintettel arra, hogy reklám és reklámhordozó elhelyezése a Tvtv. 10. § (1) bekezdés</w:t>
      </w:r>
    </w:p>
    <w:p w:rsidR="00046387" w:rsidRDefault="00E5309F">
      <w:pPr>
        <w:pStyle w:val="Szvegtrzs21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251" w:line="299" w:lineRule="exact"/>
        <w:ind w:left="620" w:firstLine="0"/>
      </w:pPr>
      <w:r>
        <w:t>pontja értelmében minden esetben bejel</w:t>
      </w:r>
      <w:r w:rsidR="00AF3267">
        <w:t xml:space="preserve">entési eljárás lefolytatásához </w:t>
      </w:r>
      <w:r>
        <w:t>kötött.</w:t>
      </w:r>
    </w:p>
    <w:p w:rsidR="00AF3267" w:rsidRPr="00AF3267" w:rsidRDefault="00AF3267" w:rsidP="00AF3267">
      <w:pPr>
        <w:pStyle w:val="Szvegtrzs21"/>
        <w:shd w:val="clear" w:color="auto" w:fill="auto"/>
        <w:tabs>
          <w:tab w:val="left" w:pos="918"/>
        </w:tabs>
        <w:spacing w:before="0" w:after="251" w:line="299" w:lineRule="exact"/>
        <w:ind w:left="620" w:firstLine="0"/>
        <w:rPr>
          <w:b/>
          <w:i/>
          <w:color w:val="FF0000"/>
        </w:rPr>
      </w:pPr>
      <w:r w:rsidRPr="00AF3267">
        <w:rPr>
          <w:b/>
          <w:i/>
          <w:color w:val="FF0000"/>
        </w:rPr>
        <w:t>Az észrevételnek megfelelően javítottuk a rendelkezést.</w:t>
      </w:r>
    </w:p>
    <w:p w:rsidR="00046387" w:rsidRDefault="00E5309F">
      <w:pPr>
        <w:pStyle w:val="Szvegtrzs21"/>
        <w:numPr>
          <w:ilvl w:val="0"/>
          <w:numId w:val="3"/>
        </w:numPr>
        <w:shd w:val="clear" w:color="auto" w:fill="auto"/>
        <w:spacing w:before="0" w:after="61" w:line="210" w:lineRule="exact"/>
        <w:ind w:left="20" w:firstLine="0"/>
        <w:jc w:val="left"/>
      </w:pPr>
      <w:r>
        <w:lastRenderedPageBreak/>
        <w:t xml:space="preserve"> </w:t>
      </w:r>
      <w:r w:rsidR="00AF3267">
        <w:rPr>
          <w:rStyle w:val="Szvegtrzs1"/>
        </w:rPr>
        <w:t>Településképi-érvény</w:t>
      </w:r>
      <w:r>
        <w:rPr>
          <w:rStyle w:val="Szvegtrzs1"/>
        </w:rPr>
        <w:t>esítési eszközök</w:t>
      </w:r>
    </w:p>
    <w:p w:rsidR="00046387" w:rsidRDefault="00E5309F">
      <w:pPr>
        <w:pStyle w:val="Szvegtrzs21"/>
        <w:shd w:val="clear" w:color="auto" w:fill="auto"/>
        <w:spacing w:before="0" w:line="299" w:lineRule="exact"/>
        <w:ind w:left="620" w:firstLine="0"/>
      </w:pPr>
      <w:r>
        <w:rPr>
          <w:rStyle w:val="Szvegtrzs1"/>
        </w:rPr>
        <w:t>Tájékoztatás és szakmai konzultáció:</w:t>
      </w:r>
    </w:p>
    <w:p w:rsidR="00046387" w:rsidRDefault="00E5309F">
      <w:pPr>
        <w:pStyle w:val="Szvegtrzs21"/>
        <w:numPr>
          <w:ilvl w:val="0"/>
          <w:numId w:val="2"/>
        </w:numPr>
        <w:shd w:val="clear" w:color="auto" w:fill="auto"/>
        <w:spacing w:before="0" w:line="299" w:lineRule="exact"/>
        <w:ind w:left="620" w:right="40"/>
      </w:pPr>
      <w:r>
        <w:t xml:space="preserve"> A Tvtv. 8. § (2) bekezdés </w:t>
      </w:r>
      <w:r>
        <w:rPr>
          <w:rStyle w:val="SzvegtrzsDlt"/>
        </w:rPr>
        <w:t>a)</w:t>
      </w:r>
      <w:r>
        <w:t xml:space="preserve"> pontja alapján az önkormányzat köteles tájékoztatási, illetve szakmai konzultációs lehetőséget biztosítani, melynek keretében javaslatot tehet az építtetők, tervezők felé a településképi követelmények érvényre juttatása érdekében.</w:t>
      </w:r>
    </w:p>
    <w:p w:rsidR="00046387" w:rsidRDefault="00E5309F">
      <w:pPr>
        <w:pStyle w:val="Szvegtrzs21"/>
        <w:numPr>
          <w:ilvl w:val="0"/>
          <w:numId w:val="2"/>
        </w:numPr>
        <w:shd w:val="clear" w:color="auto" w:fill="auto"/>
        <w:spacing w:before="0" w:line="299" w:lineRule="exact"/>
        <w:ind w:left="620" w:right="40"/>
      </w:pPr>
      <w:r>
        <w:t xml:space="preserve"> A településkép-érvényesítési eszközök alkalmazásának részletes szabályait a településképi rendeletben kell meghatározni, figyelebe véve azt, hogy a településkép</w:t>
      </w:r>
      <w:r>
        <w:softHyphen/>
        <w:t>védelmi tájékoztatás és szakmai konzultáció igénybevételének lehetősége nem korlátozható, nem szűkíthető, ezért azt — a rendelettervezetben kötelezően előírtakon túl — minden esetben biztosítani kell ennek megfelelően a rendelettervezet 21. §</w:t>
      </w:r>
    </w:p>
    <w:p w:rsidR="00046387" w:rsidRDefault="00E5309F">
      <w:pPr>
        <w:pStyle w:val="Szvegtrzs21"/>
        <w:numPr>
          <w:ilvl w:val="0"/>
          <w:numId w:val="6"/>
        </w:numPr>
        <w:shd w:val="clear" w:color="auto" w:fill="auto"/>
        <w:tabs>
          <w:tab w:val="left" w:pos="987"/>
        </w:tabs>
        <w:spacing w:before="0" w:after="60" w:line="299" w:lineRule="exact"/>
        <w:ind w:left="620" w:firstLine="0"/>
      </w:pPr>
      <w:r>
        <w:t>bekezdésének javítása szükséges.</w:t>
      </w:r>
    </w:p>
    <w:p w:rsidR="00E80F66" w:rsidRDefault="00E80F66" w:rsidP="00E80F66">
      <w:pPr>
        <w:pStyle w:val="Szvegtrzs21"/>
        <w:shd w:val="clear" w:color="auto" w:fill="auto"/>
        <w:tabs>
          <w:tab w:val="left" w:pos="987"/>
        </w:tabs>
        <w:spacing w:before="0" w:after="60" w:line="299" w:lineRule="exact"/>
        <w:ind w:left="620" w:firstLine="0"/>
      </w:pPr>
    </w:p>
    <w:p w:rsidR="00E80F66" w:rsidRDefault="00E80F66" w:rsidP="00E80F66">
      <w:pPr>
        <w:pStyle w:val="Szvegtrzs21"/>
        <w:shd w:val="clear" w:color="auto" w:fill="auto"/>
        <w:tabs>
          <w:tab w:val="left" w:pos="987"/>
        </w:tabs>
        <w:spacing w:before="0" w:after="60" w:line="299" w:lineRule="exact"/>
        <w:ind w:firstLine="0"/>
        <w:rPr>
          <w:b/>
          <w:i/>
          <w:color w:val="FF0000"/>
        </w:rPr>
      </w:pPr>
      <w:r>
        <w:rPr>
          <w:b/>
          <w:i/>
          <w:color w:val="FF0000"/>
        </w:rPr>
        <w:t xml:space="preserve">   </w:t>
      </w:r>
      <w:r w:rsidRPr="00E80F66">
        <w:rPr>
          <w:b/>
          <w:i/>
          <w:color w:val="FF0000"/>
        </w:rPr>
        <w:t>Az észrevételnek megfelelőe</w:t>
      </w:r>
      <w:r>
        <w:rPr>
          <w:b/>
          <w:i/>
          <w:color w:val="FF0000"/>
        </w:rPr>
        <w:t>n pontosítottuk a szabályozást.</w:t>
      </w:r>
    </w:p>
    <w:p w:rsidR="00E80F66" w:rsidRPr="00E80F66" w:rsidRDefault="00E80F66" w:rsidP="00E80F66">
      <w:pPr>
        <w:pStyle w:val="Szvegtrzs21"/>
        <w:shd w:val="clear" w:color="auto" w:fill="auto"/>
        <w:tabs>
          <w:tab w:val="left" w:pos="987"/>
        </w:tabs>
        <w:spacing w:before="0" w:after="60" w:line="299" w:lineRule="exact"/>
        <w:ind w:left="620" w:firstLine="0"/>
        <w:rPr>
          <w:b/>
          <w:i/>
          <w:color w:val="FF0000"/>
        </w:rPr>
      </w:pPr>
    </w:p>
    <w:p w:rsidR="00046387" w:rsidRDefault="00E5309F">
      <w:pPr>
        <w:pStyle w:val="Szvegtrzs21"/>
        <w:shd w:val="clear" w:color="auto" w:fill="auto"/>
        <w:spacing w:before="0" w:line="299" w:lineRule="exact"/>
        <w:ind w:left="620" w:firstLine="0"/>
      </w:pPr>
      <w:r>
        <w:rPr>
          <w:rStyle w:val="Szvegtrzs1"/>
        </w:rPr>
        <w:t>Településképi bejelentési és véleményezési eljárás:</w:t>
      </w:r>
    </w:p>
    <w:p w:rsidR="00046387" w:rsidRDefault="00E5309F">
      <w:pPr>
        <w:pStyle w:val="Szvegtrzs21"/>
        <w:numPr>
          <w:ilvl w:val="0"/>
          <w:numId w:val="2"/>
        </w:numPr>
        <w:shd w:val="clear" w:color="auto" w:fill="auto"/>
        <w:spacing w:before="0" w:line="299" w:lineRule="exact"/>
        <w:ind w:left="620" w:right="40"/>
      </w:pPr>
      <w:r>
        <w:t xml:space="preserve"> Az önkormányzat a településképi rendelettervezet keretein belül él a Tvtv. 9. §- ában kapott felhatalmazással, és a településképi követelmények megvalósulása érdekében bevezeti a településképi véleményezési eljárást, továbbá Tvtv. 10. §-ában, valamint a Rendelet 26/B. §-ában foglaltaknak eleget téve meghatározza a településképi bejelentési eljárásra vonatkozó előűásokat, s ezen eljárásokat összevontan, közösen szabályozza.</w:t>
      </w:r>
    </w:p>
    <w:p w:rsidR="00046387" w:rsidRDefault="00E5309F">
      <w:pPr>
        <w:pStyle w:val="Szvegtrzs21"/>
        <w:numPr>
          <w:ilvl w:val="0"/>
          <w:numId w:val="2"/>
        </w:numPr>
        <w:shd w:val="clear" w:color="auto" w:fill="auto"/>
        <w:spacing w:before="0" w:line="299" w:lineRule="exact"/>
        <w:ind w:left="620" w:right="40"/>
      </w:pPr>
      <w:r>
        <w:t xml:space="preserve"> Javaslom a rendelettervezet 21. és 22. §-ában a Tvtv. 9. §-ában, valamint a Rendelet 26. és 26/A. §-ában foglalt előírásokkal összhangban részletesebben kidolgozni a véleményezési és bejelentési eljárás szabályait és meghatározni azon hatósági eljárásokat, melyeket megelőzően településképi véleményezési eljárás lefolytatására kerül sor.</w:t>
      </w:r>
    </w:p>
    <w:p w:rsidR="00E80F66" w:rsidRDefault="00E80F66" w:rsidP="00E80F66">
      <w:pPr>
        <w:pStyle w:val="Szvegtrzs21"/>
        <w:shd w:val="clear" w:color="auto" w:fill="auto"/>
        <w:spacing w:before="0" w:line="299" w:lineRule="exact"/>
        <w:ind w:left="620" w:right="40" w:firstLine="0"/>
      </w:pPr>
    </w:p>
    <w:p w:rsidR="00E80F66" w:rsidRPr="00E80F66" w:rsidRDefault="00E80F66" w:rsidP="00E80F66">
      <w:pPr>
        <w:pStyle w:val="Szvegtrzs21"/>
        <w:shd w:val="clear" w:color="auto" w:fill="auto"/>
        <w:spacing w:before="0" w:line="299" w:lineRule="exact"/>
        <w:ind w:left="340" w:right="40" w:firstLine="0"/>
        <w:rPr>
          <w:b/>
          <w:i/>
          <w:color w:val="FF0000"/>
        </w:rPr>
      </w:pPr>
      <w:r w:rsidRPr="00E80F66">
        <w:rPr>
          <w:b/>
          <w:i/>
          <w:color w:val="FF0000"/>
        </w:rPr>
        <w:t>A rendelettervezetben a véleményezési és bejelentési eljárás részletes szabályait rögzítettük.</w:t>
      </w:r>
    </w:p>
    <w:p w:rsidR="00E80F66" w:rsidRDefault="00E80F66" w:rsidP="00E80F66">
      <w:pPr>
        <w:pStyle w:val="Szvegtrzs21"/>
        <w:shd w:val="clear" w:color="auto" w:fill="auto"/>
        <w:spacing w:before="0" w:line="299" w:lineRule="exact"/>
        <w:ind w:left="340" w:right="40" w:firstLine="0"/>
      </w:pPr>
    </w:p>
    <w:p w:rsidR="00046387" w:rsidRDefault="00E5309F">
      <w:pPr>
        <w:pStyle w:val="Szvegtrzs21"/>
        <w:shd w:val="clear" w:color="auto" w:fill="auto"/>
        <w:spacing w:before="0" w:line="299" w:lineRule="exact"/>
        <w:ind w:left="580" w:firstLine="0"/>
      </w:pPr>
      <w:r>
        <w:rPr>
          <w:rStyle w:val="Szvegtrzs1"/>
        </w:rPr>
        <w:t>Településképi kötelezés, településképi bírság:</w:t>
      </w:r>
    </w:p>
    <w:p w:rsidR="00046387" w:rsidRDefault="00E5309F">
      <w:pPr>
        <w:pStyle w:val="Szvegtrzs21"/>
        <w:numPr>
          <w:ilvl w:val="0"/>
          <w:numId w:val="2"/>
        </w:numPr>
        <w:shd w:val="clear" w:color="auto" w:fill="auto"/>
        <w:spacing w:before="0" w:line="299" w:lineRule="exact"/>
        <w:ind w:left="580" w:right="40" w:hanging="260"/>
      </w:pPr>
      <w:r>
        <w:t xml:space="preserve"> Az önkormányzat a településképi rendelettervezet keretein belül él a Tvtv. 11. §-ában kapott felhatalmazással, és a településképi követelmények teljesülése érdekében a rendelettervezet 23. és 24. §-aiban meghatározza a településképi kötelezési eljárás, valamint az arra épülő kötelezés követelményeinek megszegése vagy végre nem hajtása esetén kiróható bírság szabályrendszerét.</w:t>
      </w:r>
    </w:p>
    <w:p w:rsidR="00046387" w:rsidRDefault="00E5309F">
      <w:pPr>
        <w:pStyle w:val="Szvegtrzs21"/>
        <w:numPr>
          <w:ilvl w:val="0"/>
          <w:numId w:val="2"/>
        </w:numPr>
        <w:shd w:val="clear" w:color="auto" w:fill="auto"/>
        <w:spacing w:before="0" w:after="120" w:line="299" w:lineRule="exact"/>
        <w:ind w:left="580" w:right="40" w:hanging="260"/>
      </w:pPr>
      <w:r>
        <w:t xml:space="preserve"> A Tvtv. 11. §-ának rendelkezése értelmében településképi kötelezés építmény, építményrész felújítására, átalakítására vagy elbontására vonatkozóan adható ki. Javaslom a 23. § (3) és (4) bekezdésének felülvizsgálatát.</w:t>
      </w:r>
    </w:p>
    <w:p w:rsidR="00E80F66" w:rsidRPr="00E80F66" w:rsidRDefault="00E80F66" w:rsidP="00E80F66">
      <w:pPr>
        <w:pStyle w:val="Szvegtrzs21"/>
        <w:shd w:val="clear" w:color="auto" w:fill="auto"/>
        <w:spacing w:before="0" w:after="120" w:line="299" w:lineRule="exact"/>
        <w:ind w:left="320" w:right="40" w:firstLine="0"/>
        <w:rPr>
          <w:b/>
          <w:i/>
          <w:color w:val="FF0000"/>
        </w:rPr>
      </w:pPr>
      <w:r w:rsidRPr="00E80F66">
        <w:rPr>
          <w:b/>
          <w:i/>
          <w:color w:val="FF0000"/>
        </w:rPr>
        <w:t>A településképi kötelezésre vonatkozó szabályokat a Tvtv. rendelkezéseinek megfelelően szabályoztuk.</w:t>
      </w:r>
    </w:p>
    <w:p w:rsidR="00046387" w:rsidRDefault="00E5309F">
      <w:pPr>
        <w:pStyle w:val="Szvegtrzs21"/>
        <w:numPr>
          <w:ilvl w:val="0"/>
          <w:numId w:val="3"/>
        </w:numPr>
        <w:shd w:val="clear" w:color="auto" w:fill="auto"/>
        <w:spacing w:before="0" w:line="299" w:lineRule="exact"/>
        <w:ind w:left="40" w:firstLine="0"/>
        <w:jc w:val="left"/>
      </w:pPr>
      <w:r>
        <w:t xml:space="preserve"> </w:t>
      </w:r>
      <w:r>
        <w:rPr>
          <w:rStyle w:val="Szvegtrzs1"/>
        </w:rPr>
        <w:t>Önkormányzati támogatási és ösztönző rendszer</w:t>
      </w:r>
    </w:p>
    <w:p w:rsidR="00046387" w:rsidRDefault="00E5309F">
      <w:pPr>
        <w:pStyle w:val="Szvegtrzs21"/>
        <w:numPr>
          <w:ilvl w:val="0"/>
          <w:numId w:val="2"/>
        </w:numPr>
        <w:shd w:val="clear" w:color="auto" w:fill="auto"/>
        <w:spacing w:before="0" w:line="299" w:lineRule="exact"/>
        <w:ind w:left="580" w:right="40" w:hanging="260"/>
      </w:pPr>
      <w:r>
        <w:t xml:space="preserve"> Az önkormányzat a településképi rendelettervezet keretein belül nem él a Tvtv. 7. §-ában kapott felhatalmazással, és a településképi követelmények megvalósulása érdekében nem vezet be önkormányzati támogatási és ösztönző rendszert. A helyi építészeti örökség megóvása, fenntartása, a településképi követelmények átfogó érvényesülése érdekében pénzügyi eszközökkel is támogatható a településkép védelmének ügye. Mindez </w:t>
      </w:r>
      <w:r>
        <w:lastRenderedPageBreak/>
        <w:t>összeköthető a településképi kötelezésre épülő bírsággal, mint településkép-érvényesítő eszköz alkalmazásával.</w:t>
      </w:r>
    </w:p>
    <w:p w:rsidR="00046387" w:rsidRDefault="00E5309F">
      <w:pPr>
        <w:pStyle w:val="Szvegtrzs21"/>
        <w:shd w:val="clear" w:color="auto" w:fill="auto"/>
        <w:spacing w:before="0" w:after="120" w:line="299" w:lineRule="exact"/>
        <w:ind w:left="580" w:right="40" w:firstLine="0"/>
      </w:pPr>
      <w:r>
        <w:t>A rendelettervezetben javaslom megvizsgálni az önkormányzati támogatási és ösztönző rendszer bevezetésének lehetőségét, és ezzel egyidejűleg a működtetésre vonatkozó részletszabályok településképi rendeletben történő meghatározását.</w:t>
      </w:r>
    </w:p>
    <w:p w:rsidR="00E80F66" w:rsidRPr="00BF42DF" w:rsidRDefault="00E80F66" w:rsidP="00E80F66">
      <w:pPr>
        <w:pStyle w:val="Szvegtrzs21"/>
        <w:shd w:val="clear" w:color="auto" w:fill="auto"/>
        <w:spacing w:before="0" w:after="120" w:line="299" w:lineRule="exact"/>
        <w:ind w:right="40" w:firstLine="0"/>
        <w:rPr>
          <w:b/>
          <w:i/>
          <w:color w:val="FF0000"/>
        </w:rPr>
      </w:pPr>
      <w:r w:rsidRPr="00BF42DF">
        <w:rPr>
          <w:b/>
          <w:i/>
          <w:color w:val="FF0000"/>
        </w:rPr>
        <w:t xml:space="preserve">A rendelettervezetben az Önkormányzati támogatási és ösztönző rendszer beépítését jelenleg nem javasoljuk, tekintettel arra, hogy hatályban van az az Önkormányzati rendelet, mely a lakóépületek energiahatékonyságát növelő felújításokhoz nyújt </w:t>
      </w:r>
      <w:r w:rsidR="00BF42DF">
        <w:rPr>
          <w:b/>
          <w:i/>
          <w:color w:val="FF0000"/>
        </w:rPr>
        <w:t xml:space="preserve">támogatást (11/2013. (III. 29.) </w:t>
      </w:r>
      <w:r w:rsidRPr="00BF42DF">
        <w:rPr>
          <w:b/>
          <w:i/>
          <w:color w:val="FF0000"/>
        </w:rPr>
        <w:t>Önkormányzati rendelet)</w:t>
      </w:r>
    </w:p>
    <w:p w:rsidR="00046387" w:rsidRDefault="00E5309F">
      <w:pPr>
        <w:pStyle w:val="Szvegtrzs21"/>
        <w:numPr>
          <w:ilvl w:val="0"/>
          <w:numId w:val="3"/>
        </w:numPr>
        <w:shd w:val="clear" w:color="auto" w:fill="auto"/>
        <w:spacing w:before="0" w:line="299" w:lineRule="exact"/>
        <w:ind w:left="40" w:firstLine="0"/>
        <w:jc w:val="left"/>
      </w:pPr>
      <w:r>
        <w:t xml:space="preserve"> </w:t>
      </w:r>
      <w:r>
        <w:rPr>
          <w:rStyle w:val="Szvegtrzs1"/>
        </w:rPr>
        <w:t>Záró rendelkezések</w:t>
      </w:r>
    </w:p>
    <w:p w:rsidR="00046387" w:rsidRDefault="00E5309F">
      <w:pPr>
        <w:pStyle w:val="Szvegtrzs21"/>
        <w:numPr>
          <w:ilvl w:val="0"/>
          <w:numId w:val="2"/>
        </w:numPr>
        <w:shd w:val="clear" w:color="auto" w:fill="auto"/>
        <w:spacing w:before="0" w:line="299" w:lineRule="exact"/>
        <w:ind w:left="580" w:right="40" w:hanging="260"/>
      </w:pPr>
      <w:r>
        <w:t xml:space="preserve"> A rendelettervezet 26. §-a hatályon kívül helyezi Martfű Város Önkormányzata Képviselő-testületének az épített és természeti értékek helyi védelméről szóló 36/2012. (XI. 30.) önkormányzati rendeletét (a továbbiakban: helyi védelmi rendelet), valamint a reklámok és reklámhordozók elhelyezésére vonatkozó településképi követelményekről szóló 7/2006. (IV. 27.) önkormányzati rendeletét (továbbiakban: reklámrendelet), továbbá a Helyi Építési Szabályzatról szóló 7/2006. (IV. 27.) számú rendeletének egyes rendelkezéseit.</w:t>
      </w:r>
    </w:p>
    <w:p w:rsidR="00046387" w:rsidRDefault="00E5309F">
      <w:pPr>
        <w:pStyle w:val="Szvegtrzs21"/>
        <w:numPr>
          <w:ilvl w:val="0"/>
          <w:numId w:val="2"/>
        </w:numPr>
        <w:shd w:val="clear" w:color="auto" w:fill="auto"/>
        <w:spacing w:before="0" w:line="299" w:lineRule="exact"/>
        <w:ind w:left="580" w:right="40" w:hanging="260"/>
      </w:pPr>
      <w:r>
        <w:t xml:space="preserve"> A hatályát vesztő helyi védelmi rendelet a védett elemek fenntartásával kapcsolatosan, a védettséggel összefüggő korlátozások, kötelezettségek, védelemmel összefüggő önkormányzati feladatok, önkormányzat által nyújtott támogatások tekintetében több olyan rendelkezést is tartalmaz, amelyek nem kerültek át a településképi rendelet tervezetébe. Javaslom ezen - korábban meghatározott - szabályok felülvizsgálatát és településképi rendeletbe történő átemelését.</w:t>
      </w:r>
    </w:p>
    <w:p w:rsidR="00046387" w:rsidRDefault="00E5309F">
      <w:pPr>
        <w:pStyle w:val="Szvegtrzs21"/>
        <w:numPr>
          <w:ilvl w:val="0"/>
          <w:numId w:val="2"/>
        </w:numPr>
        <w:shd w:val="clear" w:color="auto" w:fill="auto"/>
        <w:spacing w:before="0" w:line="299" w:lineRule="exact"/>
        <w:ind w:left="580" w:right="40" w:hanging="260"/>
      </w:pPr>
      <w:r>
        <w:t xml:space="preserve"> A hatályát vesztő rendelkezéseken túl a HÉSZ tartalmaz további olyan szabályozási elemeket, melyek a Tvtv. erejénél fogva a településképi rendelet elfogadását követően nem alkalmazhatóak.</w:t>
      </w:r>
    </w:p>
    <w:p w:rsidR="00046387" w:rsidRDefault="00E5309F">
      <w:pPr>
        <w:pStyle w:val="Szvegtrzs21"/>
        <w:numPr>
          <w:ilvl w:val="0"/>
          <w:numId w:val="2"/>
        </w:numPr>
        <w:shd w:val="clear" w:color="auto" w:fill="auto"/>
        <w:spacing w:before="0" w:after="123" w:line="299" w:lineRule="exact"/>
        <w:ind w:left="580" w:right="40" w:hanging="260"/>
      </w:pPr>
      <w:r>
        <w:t xml:space="preserve"> A HÉSZ-ben hatályon kívül helyezendő jogszabályok között szerepel több olyan is, ami nem a településkép védelmével összefüggő rendelkezés, hatályon kívül helyezése egyeztetési eljárás lefolytatása nélkül nem lehetséges, ezért javaslom ezek felülvizsgálatát.</w:t>
      </w:r>
    </w:p>
    <w:p w:rsidR="00BF42DF" w:rsidRPr="00BF42DF" w:rsidRDefault="00BF42DF" w:rsidP="00BF42DF">
      <w:pPr>
        <w:pStyle w:val="Szvegtrzs21"/>
        <w:shd w:val="clear" w:color="auto" w:fill="auto"/>
        <w:spacing w:before="0" w:after="123" w:line="299" w:lineRule="exact"/>
        <w:ind w:right="40" w:firstLine="0"/>
        <w:rPr>
          <w:b/>
          <w:i/>
          <w:color w:val="FF0000"/>
        </w:rPr>
      </w:pPr>
      <w:r w:rsidRPr="00BF42DF">
        <w:rPr>
          <w:b/>
          <w:i/>
          <w:color w:val="FF0000"/>
        </w:rPr>
        <w:t>A hatályon kívül helyezendő rendelkezéseket az észrevételnek megfelelően pontosítottuk.</w:t>
      </w:r>
    </w:p>
    <w:p w:rsidR="00046387" w:rsidRDefault="00E5309F">
      <w:pPr>
        <w:pStyle w:val="Szvegtrzs21"/>
        <w:numPr>
          <w:ilvl w:val="0"/>
          <w:numId w:val="3"/>
        </w:numPr>
        <w:shd w:val="clear" w:color="auto" w:fill="auto"/>
        <w:spacing w:before="0" w:line="295" w:lineRule="exact"/>
        <w:ind w:left="40" w:firstLine="0"/>
        <w:jc w:val="left"/>
      </w:pPr>
      <w:r>
        <w:t xml:space="preserve"> </w:t>
      </w:r>
      <w:r>
        <w:rPr>
          <w:rStyle w:val="Szvegtrzs1"/>
        </w:rPr>
        <w:t>Mellékletek</w:t>
      </w:r>
    </w:p>
    <w:p w:rsidR="00BF42DF" w:rsidRDefault="00E5309F">
      <w:pPr>
        <w:pStyle w:val="Szvegtrzs21"/>
        <w:numPr>
          <w:ilvl w:val="0"/>
          <w:numId w:val="2"/>
        </w:numPr>
        <w:shd w:val="clear" w:color="auto" w:fill="auto"/>
        <w:spacing w:before="0" w:line="295" w:lineRule="exact"/>
        <w:ind w:left="580" w:right="40" w:hanging="260"/>
      </w:pPr>
      <w:r>
        <w:t xml:space="preserve"> Szükséges a rendelettervezet 1. mellékletét a védett területek térképi ábrázolásával is kiegészíteni.</w:t>
      </w:r>
    </w:p>
    <w:p w:rsidR="00CA392F" w:rsidRDefault="00CA392F" w:rsidP="00CA392F">
      <w:pPr>
        <w:pStyle w:val="Szvegtrzs21"/>
        <w:shd w:val="clear" w:color="auto" w:fill="auto"/>
        <w:spacing w:before="0" w:line="295" w:lineRule="exact"/>
        <w:ind w:left="580" w:right="40" w:firstLine="0"/>
      </w:pPr>
    </w:p>
    <w:p w:rsidR="00046387" w:rsidRPr="00BF42DF" w:rsidRDefault="00BF42DF" w:rsidP="00BF42DF">
      <w:pPr>
        <w:pStyle w:val="Szvegtrzs21"/>
        <w:shd w:val="clear" w:color="auto" w:fill="auto"/>
        <w:spacing w:before="0" w:line="295" w:lineRule="exact"/>
        <w:ind w:right="40" w:firstLine="0"/>
        <w:rPr>
          <w:b/>
          <w:i/>
          <w:color w:val="FF0000"/>
        </w:rPr>
      </w:pPr>
      <w:r w:rsidRPr="00BF42DF">
        <w:rPr>
          <w:b/>
          <w:i/>
          <w:color w:val="FF0000"/>
        </w:rPr>
        <w:t>A térképi ábrázolással a rendeletet kiegészítettük.</w:t>
      </w:r>
      <w:r w:rsidR="00E5309F" w:rsidRPr="00BF42DF">
        <w:rPr>
          <w:b/>
          <w:i/>
          <w:color w:val="FF0000"/>
        </w:rPr>
        <w:br w:type="page"/>
      </w:r>
    </w:p>
    <w:p w:rsidR="00046387" w:rsidRDefault="00E5309F">
      <w:pPr>
        <w:pStyle w:val="Szvegtrzs21"/>
        <w:numPr>
          <w:ilvl w:val="0"/>
          <w:numId w:val="2"/>
        </w:numPr>
        <w:shd w:val="clear" w:color="auto" w:fill="auto"/>
        <w:spacing w:before="0" w:line="302" w:lineRule="exact"/>
        <w:ind w:left="560" w:right="20"/>
      </w:pPr>
      <w:r>
        <w:lastRenderedPageBreak/>
        <w:t xml:space="preserve"> A 2. mellékletben feltüntetett helyrajzi számok néhány épület esetében eltérnek az örökségvédelmi rendeletben szereplő helyrajzi számoktól. Az ellentmondást feloldani szükséges.</w:t>
      </w:r>
    </w:p>
    <w:p w:rsidR="00CA392F" w:rsidRDefault="00CA392F" w:rsidP="00CA392F">
      <w:pPr>
        <w:pStyle w:val="Szvegtrzs21"/>
        <w:shd w:val="clear" w:color="auto" w:fill="auto"/>
        <w:spacing w:before="0" w:line="302" w:lineRule="exact"/>
        <w:ind w:left="560" w:right="20" w:firstLine="0"/>
      </w:pPr>
    </w:p>
    <w:p w:rsidR="00BF42DF" w:rsidRDefault="00BF42DF" w:rsidP="00BF42DF">
      <w:pPr>
        <w:pStyle w:val="Szvegtrzs21"/>
        <w:shd w:val="clear" w:color="auto" w:fill="auto"/>
        <w:spacing w:before="0" w:line="302" w:lineRule="exact"/>
        <w:ind w:right="20" w:firstLine="0"/>
        <w:rPr>
          <w:b/>
          <w:i/>
          <w:color w:val="FF0000"/>
        </w:rPr>
      </w:pPr>
      <w:r w:rsidRPr="00BF42DF">
        <w:rPr>
          <w:b/>
          <w:i/>
          <w:color w:val="FF0000"/>
        </w:rPr>
        <w:t>Az Örökségvédelmi rendeletben néhány helyrajzi szám tévesen került feltüntetésre, melyet a re</w:t>
      </w:r>
      <w:r>
        <w:rPr>
          <w:b/>
          <w:i/>
          <w:color w:val="FF0000"/>
        </w:rPr>
        <w:t xml:space="preserve">ndelet </w:t>
      </w:r>
      <w:r w:rsidRPr="00BF42DF">
        <w:rPr>
          <w:b/>
          <w:i/>
          <w:color w:val="FF0000"/>
        </w:rPr>
        <w:t>következő felülvizsgálata során javítani fogunk. A rendelettervezetben a helyes helyrajzi számok szerepelnek.</w:t>
      </w:r>
    </w:p>
    <w:p w:rsidR="00CA392F" w:rsidRPr="00BF42DF" w:rsidRDefault="00CA392F" w:rsidP="00BF42DF">
      <w:pPr>
        <w:pStyle w:val="Szvegtrzs21"/>
        <w:shd w:val="clear" w:color="auto" w:fill="auto"/>
        <w:spacing w:before="0" w:line="302" w:lineRule="exact"/>
        <w:ind w:right="20" w:firstLine="0"/>
        <w:rPr>
          <w:b/>
          <w:i/>
          <w:color w:val="FF0000"/>
        </w:rPr>
      </w:pPr>
    </w:p>
    <w:p w:rsidR="00046387" w:rsidRDefault="00E5309F">
      <w:pPr>
        <w:pStyle w:val="Szvegtrzs21"/>
        <w:numPr>
          <w:ilvl w:val="0"/>
          <w:numId w:val="2"/>
        </w:numPr>
        <w:shd w:val="clear" w:color="auto" w:fill="auto"/>
        <w:spacing w:before="0" w:after="120" w:line="302" w:lineRule="exact"/>
        <w:ind w:left="560" w:right="20"/>
      </w:pPr>
      <w:r>
        <w:t xml:space="preserve"> Javaslom a 3. mellékletben szereplő településképi szempontból meghatározó területeket ábrázoló térképet nagyobb léptékben feltüntetni, a jobb olvashatóság érdekében.</w:t>
      </w:r>
    </w:p>
    <w:p w:rsidR="00BF42DF" w:rsidRDefault="00BF42DF" w:rsidP="00BF42DF">
      <w:pPr>
        <w:pStyle w:val="Szvegtrzs21"/>
        <w:shd w:val="clear" w:color="auto" w:fill="auto"/>
        <w:spacing w:before="0" w:after="120" w:line="302" w:lineRule="exact"/>
        <w:ind w:right="20" w:firstLine="0"/>
        <w:rPr>
          <w:b/>
          <w:i/>
          <w:color w:val="FF0000"/>
        </w:rPr>
      </w:pPr>
      <w:r w:rsidRPr="00BF42DF">
        <w:rPr>
          <w:b/>
          <w:i/>
          <w:color w:val="FF0000"/>
        </w:rPr>
        <w:t>A 3. mellékletben a térképet nagyobb léptékben tüntettük fel.</w:t>
      </w:r>
    </w:p>
    <w:p w:rsidR="00CA392F" w:rsidRPr="00BF42DF" w:rsidRDefault="00CA392F" w:rsidP="00BF42DF">
      <w:pPr>
        <w:pStyle w:val="Szvegtrzs21"/>
        <w:shd w:val="clear" w:color="auto" w:fill="auto"/>
        <w:spacing w:before="0" w:after="120" w:line="302" w:lineRule="exact"/>
        <w:ind w:right="20" w:firstLine="0"/>
        <w:rPr>
          <w:b/>
          <w:i/>
          <w:color w:val="FF0000"/>
        </w:rPr>
      </w:pPr>
    </w:p>
    <w:p w:rsidR="00046387" w:rsidRDefault="00E5309F">
      <w:pPr>
        <w:pStyle w:val="Szvegtrzs21"/>
        <w:shd w:val="clear" w:color="auto" w:fill="auto"/>
        <w:spacing w:before="0" w:after="123" w:line="302" w:lineRule="exact"/>
        <w:ind w:left="40" w:right="20" w:firstLine="0"/>
      </w:pPr>
      <w:r>
        <w:t xml:space="preserve">Tekintettel arra, hogy Martfű város Településképi Arculati Kézikönyve még nem került elfogadásra, a TAK-kal való összhang teljes körűen nem ellenőrizhető. </w:t>
      </w:r>
      <w:r>
        <w:rPr>
          <w:rStyle w:val="SzvegtrzsFlkvr"/>
        </w:rPr>
        <w:t>A rendelettervezet átdolgozása és kiegészítése indokolt.</w:t>
      </w:r>
    </w:p>
    <w:p w:rsidR="00046387" w:rsidRDefault="00E5309F">
      <w:pPr>
        <w:pStyle w:val="Szvegtrzs21"/>
        <w:shd w:val="clear" w:color="auto" w:fill="auto"/>
        <w:spacing w:before="0" w:line="299" w:lineRule="exact"/>
        <w:ind w:left="40" w:right="20" w:firstLine="0"/>
      </w:pPr>
      <w:r>
        <w:t>Az állami főépítészi hatáskörében eljáró kormányhivatal a településképi rendeletek egyeztetése során a Rendelet előírásai alapján ad véleményt, illetve a Rendelet 43/B. §</w:t>
      </w:r>
    </w:p>
    <w:p w:rsidR="00046387" w:rsidRDefault="00E5309F">
      <w:pPr>
        <w:pStyle w:val="Szvegtrzs21"/>
        <w:numPr>
          <w:ilvl w:val="0"/>
          <w:numId w:val="6"/>
        </w:numPr>
        <w:shd w:val="clear" w:color="auto" w:fill="auto"/>
        <w:tabs>
          <w:tab w:val="left" w:pos="418"/>
        </w:tabs>
        <w:spacing w:before="0" w:after="120" w:line="299" w:lineRule="exact"/>
        <w:ind w:left="40" w:right="20" w:firstLine="0"/>
      </w:pPr>
      <w:r>
        <w:t xml:space="preserve">bekezdés </w:t>
      </w:r>
      <w:r>
        <w:rPr>
          <w:rStyle w:val="SzvegtrzsDlt"/>
        </w:rPr>
        <w:t>a)</w:t>
      </w:r>
      <w:r>
        <w:t xml:space="preserve"> pontjában foglaltaknak megfelelően, ha az elfogadott településképi rendelet kapcsán jogszabályi ütközést vagy a szerkeszthető digitális formátumban való elkészítés hiányát észleli, haladéktalanul kezdeményezi a döntés jogszerűségével kapcsolatos törvényességi felügyeleti eljárás lefolytatását.</w:t>
      </w:r>
    </w:p>
    <w:p w:rsidR="00046387" w:rsidRDefault="00E5309F">
      <w:pPr>
        <w:pStyle w:val="Szvegtrzs21"/>
        <w:shd w:val="clear" w:color="auto" w:fill="auto"/>
        <w:spacing w:before="0" w:after="120" w:line="299" w:lineRule="exact"/>
        <w:ind w:left="40" w:right="20" w:firstLine="0"/>
      </w:pPr>
      <w:r>
        <w:t>Felhívom szíves figyelmét, hogy a Rendelet 43. § (3)-(4) bekezdései értelmében a polgármester feladata a TAK és a településképi rendelet monitorozása érdekében az önkormányzat honlapján nyilvános értékelő felület működtetése. Ezzel összefüggésben a települési főépítész évente egy alkalommal a felületre beérkezett véleményeket kiértékeli és ismerteti a képviselő-testülettel.</w:t>
      </w:r>
    </w:p>
    <w:p w:rsidR="00046387" w:rsidRDefault="00E5309F">
      <w:pPr>
        <w:pStyle w:val="Szvegtrzs21"/>
        <w:shd w:val="clear" w:color="auto" w:fill="auto"/>
        <w:spacing w:before="0" w:after="311" w:line="299" w:lineRule="exact"/>
        <w:ind w:left="40" w:right="20" w:firstLine="0"/>
      </w:pPr>
      <w:r>
        <w:t>Kérem a fentiek szíves tudomásul vételét és a rendelettervezet kidolgozása, egyeztetése, elfogadása során a Tvtv. 14. § előírásainak, valamint a Rendeletben meghatározott eljárási rend szabályainak maradéktalan betartását.</w:t>
      </w:r>
    </w:p>
    <w:p w:rsidR="00046387" w:rsidRDefault="00E5309F">
      <w:pPr>
        <w:pStyle w:val="Szvegtrzs50"/>
        <w:shd w:val="clear" w:color="auto" w:fill="auto"/>
        <w:spacing w:before="0" w:after="241" w:line="210" w:lineRule="exact"/>
        <w:ind w:left="40"/>
      </w:pPr>
      <w:r>
        <w:t>Szolnok, 2018. február</w:t>
      </w:r>
      <w:r>
        <w:rPr>
          <w:rStyle w:val="Szvegtrzs5Nemdlt"/>
        </w:rPr>
        <w:t xml:space="preserve"> </w:t>
      </w:r>
      <w:r>
        <w:rPr>
          <w:rStyle w:val="Szvegtrzs5NemdltTrkz5pt"/>
        </w:rPr>
        <w:t>„1</w:t>
      </w:r>
      <w:r>
        <w:rPr>
          <w:rStyle w:val="Szvegtrzs5NemdltTrkz5pt0"/>
        </w:rPr>
        <w:t>."</w:t>
      </w:r>
    </w:p>
    <w:p w:rsidR="00046387" w:rsidRDefault="00604DD5">
      <w:pPr>
        <w:framePr w:h="2207" w:wrap="notBeside" w:vAnchor="text" w:hAnchor="margin" w:x="4629" w:y="156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09875" cy="1400175"/>
            <wp:effectExtent l="0" t="0" r="9525" b="9525"/>
            <wp:docPr id="2" name="Kép 1" descr="C:\Users\Borbely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bely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87" w:rsidRDefault="00046387">
      <w:pPr>
        <w:pStyle w:val="Szvegtrzs50"/>
        <w:shd w:val="clear" w:color="auto" w:fill="auto"/>
        <w:spacing w:before="0" w:after="0" w:line="299" w:lineRule="exact"/>
        <w:ind w:left="40" w:right="20"/>
      </w:pPr>
    </w:p>
    <w:sectPr w:rsidR="00046387">
      <w:footerReference w:type="default" r:id="rId8"/>
      <w:type w:val="continuous"/>
      <w:pgSz w:w="11909" w:h="16838"/>
      <w:pgMar w:top="1101" w:right="1405" w:bottom="1832" w:left="142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2B5" w:rsidRDefault="00C432B5">
      <w:r>
        <w:separator/>
      </w:r>
    </w:p>
  </w:endnote>
  <w:endnote w:type="continuationSeparator" w:id="0">
    <w:p w:rsidR="00C432B5" w:rsidRDefault="00C4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387" w:rsidRDefault="00604D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3792220</wp:posOffset>
              </wp:positionH>
              <wp:positionV relativeFrom="page">
                <wp:posOffset>9931400</wp:posOffset>
              </wp:positionV>
              <wp:extent cx="51435" cy="126365"/>
              <wp:effectExtent l="1270" t="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387" w:rsidRDefault="00E5309F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B1E58" w:rsidRPr="000B1E58">
                            <w:rPr>
                              <w:rStyle w:val="Fejlcvagylbjegyzet1"/>
                              <w:noProof/>
                            </w:rPr>
                            <w:t>5</w:t>
                          </w:r>
                          <w:r>
                            <w:rPr>
                              <w:rStyle w:val="Fejlcvagylbjegyze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6pt;margin-top:782pt;width:4.05pt;height:9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" filled="f" stroked="f">
              <v:textbox style="mso-fit-shape-to-text:t" inset="0,0,0,0">
                <w:txbxContent>
                  <w:p w:rsidR="00046387" w:rsidRDefault="00E5309F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B1E58" w:rsidRPr="000B1E58">
                      <w:rPr>
                        <w:rStyle w:val="Fejlcvagylbjegyzet1"/>
                        <w:noProof/>
                      </w:rPr>
                      <w:t>5</w:t>
                    </w:r>
                    <w:r>
                      <w:rPr>
                        <w:rStyle w:val="Fejlcvagylbjegyze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2B5" w:rsidRDefault="00C432B5"/>
  </w:footnote>
  <w:footnote w:type="continuationSeparator" w:id="0">
    <w:p w:rsidR="00C432B5" w:rsidRDefault="00C432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5CD0"/>
    <w:multiLevelType w:val="multilevel"/>
    <w:tmpl w:val="D4262E8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F62BD3"/>
    <w:multiLevelType w:val="multilevel"/>
    <w:tmpl w:val="000C2290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A23094"/>
    <w:multiLevelType w:val="multilevel"/>
    <w:tmpl w:val="92344964"/>
    <w:lvl w:ilvl="0">
      <w:start w:val="1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58742D"/>
    <w:multiLevelType w:val="multilevel"/>
    <w:tmpl w:val="464A0240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021EF6"/>
    <w:multiLevelType w:val="multilevel"/>
    <w:tmpl w:val="E0A49522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1A3739"/>
    <w:multiLevelType w:val="multilevel"/>
    <w:tmpl w:val="7C228F8A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87"/>
    <w:rsid w:val="00046387"/>
    <w:rsid w:val="000B1E58"/>
    <w:rsid w:val="004845D4"/>
    <w:rsid w:val="00604DD5"/>
    <w:rsid w:val="00AF3267"/>
    <w:rsid w:val="00B049BE"/>
    <w:rsid w:val="00BF42DF"/>
    <w:rsid w:val="00C432B5"/>
    <w:rsid w:val="00CA392F"/>
    <w:rsid w:val="00E5309F"/>
    <w:rsid w:val="00E8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E9C7D0-76A5-4CD9-97E3-76100194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">
    <w:name w:val="Címsor #1_"/>
    <w:basedOn w:val="Bekezdsalapbettpusa"/>
    <w:link w:val="Cmsor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msor1Kiskapitlis">
    <w:name w:val="Címsor #1 + Kiskapitális"/>
    <w:basedOn w:val="Cmsor1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Szvegtrzs2Kiskapitlis">
    <w:name w:val="Szövegtörzs (2) + Kiskapitális"/>
    <w:basedOn w:val="Szvegtrzs2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">
    <w:name w:val="Szövegtörzs_"/>
    <w:basedOn w:val="Bekezdsalapbettpusa"/>
    <w:link w:val="Szvegtrzs2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Flkvr">
    <w:name w:val="Szövegtörzs + Félkövér"/>
    <w:basedOn w:val="Szvegtrzs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Dlt">
    <w:name w:val="Szövegtörzs + Dőlt"/>
    <w:basedOn w:val="Szvegtrzs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Fejlcvagylbjegyzet1">
    <w:name w:val="Fejléc vagy lábjegyzet"/>
    <w:basedOn w:val="Fejlcvagylbjegyze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1">
    <w:name w:val="Szövegtörzs1"/>
    <w:basedOn w:val="Szvegtrzs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hu-HU" w:eastAsia="hu-HU" w:bidi="hu-HU"/>
    </w:rPr>
  </w:style>
  <w:style w:type="character" w:customStyle="1" w:styleId="Szvegtrzs5">
    <w:name w:val="Szövegtörzs (5)_"/>
    <w:basedOn w:val="Bekezdsalapbettpusa"/>
    <w:link w:val="Szvegtrzs5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Szvegtrzs5Nemdlt">
    <w:name w:val="Szövegtörzs (5) + Nem dőlt"/>
    <w:basedOn w:val="Szvegtrzs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5NemdltTrkz5pt">
    <w:name w:val="Szövegtörzs (5) + Nem dőlt;Térköz 5 pt"/>
    <w:basedOn w:val="Szvegtrzs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10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5NemdltTrkz5pt0">
    <w:name w:val="Szövegtörzs (5) + Nem dőlt;Térköz 5 pt"/>
    <w:basedOn w:val="Szvegtrzs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100"/>
      <w:w w:val="100"/>
      <w:position w:val="0"/>
      <w:sz w:val="21"/>
      <w:szCs w:val="21"/>
      <w:u w:val="none"/>
      <w:lang w:val="hu-HU" w:eastAsia="hu-HU" w:bidi="hu-HU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120" w:line="331" w:lineRule="exact"/>
      <w:jc w:val="center"/>
      <w:outlineLvl w:val="0"/>
    </w:pPr>
    <w:rPr>
      <w:rFonts w:ascii="Arial" w:eastAsia="Arial" w:hAnsi="Arial" w:cs="Arial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120" w:after="600" w:line="0" w:lineRule="atLeast"/>
      <w:jc w:val="center"/>
    </w:pPr>
    <w:rPr>
      <w:rFonts w:ascii="Book Antiqua" w:eastAsia="Book Antiqua" w:hAnsi="Book Antiqua" w:cs="Book Antiqua"/>
      <w:spacing w:val="20"/>
      <w:sz w:val="17"/>
      <w:szCs w:val="17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600" w:after="120" w:line="0" w:lineRule="atLeast"/>
      <w:jc w:val="both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Szvegtrzs21">
    <w:name w:val="Szövegtörzs2"/>
    <w:basedOn w:val="Norml"/>
    <w:link w:val="Szvegtrzs"/>
    <w:pPr>
      <w:shd w:val="clear" w:color="auto" w:fill="FFFFFF"/>
      <w:spacing w:before="120" w:line="601" w:lineRule="exact"/>
      <w:ind w:hanging="280"/>
      <w:jc w:val="both"/>
    </w:pPr>
    <w:rPr>
      <w:rFonts w:ascii="Book Antiqua" w:eastAsia="Book Antiqua" w:hAnsi="Book Antiqua" w:cs="Book Antiqua"/>
      <w:sz w:val="21"/>
      <w:szCs w:val="21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780" w:line="184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6"/>
      <w:szCs w:val="16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before="240" w:after="360" w:line="0" w:lineRule="atLeast"/>
      <w:jc w:val="both"/>
    </w:pPr>
    <w:rPr>
      <w:rFonts w:ascii="Book Antiqua" w:eastAsia="Book Antiqua" w:hAnsi="Book Antiqua" w:cs="Book Antiqua"/>
      <w:i/>
      <w:iCs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42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2D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2338</Words>
  <Characters>16138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Borbely</dc:creator>
  <cp:lastModifiedBy>Baloghné Juhász Erzsébet</cp:lastModifiedBy>
  <cp:revision>6</cp:revision>
  <cp:lastPrinted>2018-02-15T16:17:00Z</cp:lastPrinted>
  <dcterms:created xsi:type="dcterms:W3CDTF">2018-02-15T15:59:00Z</dcterms:created>
  <dcterms:modified xsi:type="dcterms:W3CDTF">2018-02-16T09:45:00Z</dcterms:modified>
</cp:coreProperties>
</file>