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BA1C8" w14:textId="77777777" w:rsidR="002F46AB" w:rsidRPr="00E743FB" w:rsidRDefault="002F46AB" w:rsidP="002F46AB">
      <w:pPr>
        <w:pStyle w:val="Cmsor3"/>
        <w:rPr>
          <w:sz w:val="36"/>
          <w:szCs w:val="36"/>
        </w:rPr>
      </w:pPr>
      <w:r>
        <w:tab/>
      </w:r>
      <w:r>
        <w:rPr>
          <w:sz w:val="36"/>
          <w:szCs w:val="36"/>
        </w:rPr>
        <w:t>VAGYONKEZELÉSI</w:t>
      </w:r>
      <w:r w:rsidRPr="00E743FB">
        <w:rPr>
          <w:sz w:val="36"/>
          <w:szCs w:val="36"/>
        </w:rPr>
        <w:t xml:space="preserve"> szerződés</w:t>
      </w:r>
    </w:p>
    <w:p w14:paraId="4AAA57D0" w14:textId="77777777" w:rsidR="002F46AB" w:rsidRDefault="002F46AB" w:rsidP="002F46AB">
      <w:pPr>
        <w:pStyle w:val="Cmsor6"/>
      </w:pPr>
      <w:r>
        <w:t>(tervezet)</w:t>
      </w:r>
    </w:p>
    <w:p w14:paraId="03F79E75" w14:textId="77777777" w:rsidR="002F46AB" w:rsidRDefault="002F46AB" w:rsidP="002F46AB">
      <w:pPr>
        <w:spacing w:before="360" w:after="480"/>
        <w:jc w:val="both"/>
        <w:rPr>
          <w:b w:val="0"/>
        </w:rPr>
      </w:pPr>
      <w:r>
        <w:rPr>
          <w:b w:val="0"/>
        </w:rPr>
        <w:t xml:space="preserve">amely létrejött </w:t>
      </w:r>
    </w:p>
    <w:p w14:paraId="4D86A474" w14:textId="77777777" w:rsidR="002F46AB" w:rsidRPr="00865554" w:rsidRDefault="002F46AB" w:rsidP="002F46AB">
      <w:pPr>
        <w:jc w:val="both"/>
      </w:pPr>
      <w:r w:rsidRPr="00865554">
        <w:t>Martfű Város Önkormányzata</w:t>
      </w:r>
    </w:p>
    <w:p w14:paraId="415FC797" w14:textId="77777777" w:rsidR="002F46AB" w:rsidRPr="000B09DB" w:rsidRDefault="002F46AB" w:rsidP="002F46AB">
      <w:pPr>
        <w:jc w:val="both"/>
        <w:rPr>
          <w:b w:val="0"/>
        </w:rPr>
      </w:pPr>
      <w:r w:rsidRPr="000B09DB">
        <w:rPr>
          <w:b w:val="0"/>
        </w:rPr>
        <w:t>székhelye: 5435 Martfű, Szent István tér 1.</w:t>
      </w:r>
    </w:p>
    <w:p w14:paraId="1278B058" w14:textId="77777777" w:rsidR="002F46AB" w:rsidRPr="000B09DB" w:rsidRDefault="002F46AB" w:rsidP="002F46AB">
      <w:pPr>
        <w:jc w:val="both"/>
        <w:rPr>
          <w:b w:val="0"/>
        </w:rPr>
      </w:pPr>
      <w:r w:rsidRPr="000B09DB">
        <w:rPr>
          <w:b w:val="0"/>
        </w:rPr>
        <w:t xml:space="preserve">képviseli: </w:t>
      </w:r>
      <w:r w:rsidRPr="00865554">
        <w:rPr>
          <w:b w:val="0"/>
        </w:rPr>
        <w:t>Dr.</w:t>
      </w:r>
      <w:r w:rsidRPr="000B09DB">
        <w:rPr>
          <w:b w:val="0"/>
        </w:rPr>
        <w:t xml:space="preserve"> Papp Antal polgármester</w:t>
      </w:r>
    </w:p>
    <w:p w14:paraId="3B11D432" w14:textId="77777777" w:rsidR="002F46AB" w:rsidRPr="000B09DB" w:rsidRDefault="002F46AB" w:rsidP="002F46AB">
      <w:pPr>
        <w:jc w:val="both"/>
        <w:rPr>
          <w:b w:val="0"/>
        </w:rPr>
      </w:pPr>
      <w:r w:rsidRPr="000B09DB">
        <w:rPr>
          <w:b w:val="0"/>
        </w:rPr>
        <w:t>törzsszáma: 733018</w:t>
      </w:r>
    </w:p>
    <w:p w14:paraId="36064CCB" w14:textId="77777777" w:rsidR="002F46AB" w:rsidRPr="000B09DB" w:rsidRDefault="002F46AB" w:rsidP="002F46AB">
      <w:pPr>
        <w:jc w:val="both"/>
        <w:rPr>
          <w:b w:val="0"/>
        </w:rPr>
      </w:pPr>
      <w:r w:rsidRPr="000B09DB">
        <w:rPr>
          <w:b w:val="0"/>
        </w:rPr>
        <w:t>adóigazgatási azonosító száma: 15733012-2-16</w:t>
      </w:r>
    </w:p>
    <w:p w14:paraId="2ABCDE4A" w14:textId="77777777" w:rsidR="002F46AB" w:rsidRPr="000B09DB" w:rsidRDefault="002F46AB" w:rsidP="002F46AB">
      <w:pPr>
        <w:jc w:val="both"/>
        <w:rPr>
          <w:b w:val="0"/>
        </w:rPr>
      </w:pPr>
      <w:r w:rsidRPr="000B09DB">
        <w:rPr>
          <w:b w:val="0"/>
        </w:rPr>
        <w:t>bankszámlaszáma: 10700309-66893729-51100005</w:t>
      </w:r>
    </w:p>
    <w:p w14:paraId="2AA88EDB" w14:textId="77777777" w:rsidR="002F46AB" w:rsidRPr="000B09DB" w:rsidRDefault="002F46AB" w:rsidP="002F46AB">
      <w:pPr>
        <w:jc w:val="both"/>
        <w:rPr>
          <w:b w:val="0"/>
        </w:rPr>
      </w:pPr>
      <w:r w:rsidRPr="000B09DB">
        <w:rPr>
          <w:b w:val="0"/>
        </w:rPr>
        <w:t>statisztikai számjele: 15733012.8411-321-1</w:t>
      </w:r>
    </w:p>
    <w:p w14:paraId="1F7D3676" w14:textId="77777777" w:rsidR="002F46AB" w:rsidRPr="000B09DB" w:rsidRDefault="002F46AB" w:rsidP="002F46AB">
      <w:pPr>
        <w:jc w:val="both"/>
        <w:rPr>
          <w:b w:val="0"/>
        </w:rPr>
      </w:pPr>
      <w:r w:rsidRPr="000B09DB">
        <w:rPr>
          <w:b w:val="0"/>
        </w:rPr>
        <w:t xml:space="preserve">mint Átadó (a továbbiakban: Önkormányzat), </w:t>
      </w:r>
    </w:p>
    <w:p w14:paraId="219F0A9C" w14:textId="77777777" w:rsidR="002F46AB" w:rsidRDefault="002F46AB" w:rsidP="002F46AB">
      <w:pPr>
        <w:jc w:val="both"/>
        <w:rPr>
          <w:b w:val="0"/>
        </w:rPr>
      </w:pPr>
    </w:p>
    <w:p w14:paraId="6D66CFEC" w14:textId="77777777" w:rsidR="002F46AB" w:rsidRDefault="002F46AB" w:rsidP="002F46AB">
      <w:pPr>
        <w:spacing w:after="20"/>
        <w:jc w:val="both"/>
      </w:pPr>
      <w:r w:rsidRPr="009C4102">
        <w:rPr>
          <w:b w:val="0"/>
        </w:rPr>
        <w:t>a</w:t>
      </w:r>
      <w:r>
        <w:t xml:space="preserve"> </w:t>
      </w:r>
      <w:r>
        <w:rPr>
          <w:b w:val="0"/>
        </w:rPr>
        <w:t xml:space="preserve">fenntartó </w:t>
      </w:r>
      <w:r w:rsidRPr="00D83682">
        <w:rPr>
          <w:b w:val="0"/>
        </w:rPr>
        <w:t>Nemzetgazdasági Minisztérium nevében és képviseletében eljáró</w:t>
      </w:r>
      <w:r w:rsidRPr="009C4102">
        <w:t xml:space="preserve"> </w:t>
      </w:r>
      <w:r w:rsidRPr="009C4102">
        <w:rPr>
          <w:bCs/>
        </w:rPr>
        <w:t>Nemzeti Szakképzési és Felnőttképzési Hivatal</w:t>
      </w:r>
    </w:p>
    <w:p w14:paraId="1C4374FE" w14:textId="77777777" w:rsidR="002F46AB" w:rsidRPr="009C4102" w:rsidRDefault="002F46AB" w:rsidP="002F46AB">
      <w:pPr>
        <w:jc w:val="both"/>
        <w:rPr>
          <w:b w:val="0"/>
        </w:rPr>
      </w:pPr>
      <w:r w:rsidRPr="009C4102">
        <w:rPr>
          <w:b w:val="0"/>
        </w:rPr>
        <w:t>székhelye: 1085 Budapest, Baross u. 52.</w:t>
      </w:r>
    </w:p>
    <w:p w14:paraId="62EBE93F" w14:textId="77777777" w:rsidR="002F46AB" w:rsidRDefault="002F46AB" w:rsidP="002F46AB">
      <w:pPr>
        <w:jc w:val="both"/>
        <w:rPr>
          <w:b w:val="0"/>
        </w:rPr>
      </w:pPr>
      <w:r w:rsidRPr="009C4102">
        <w:rPr>
          <w:b w:val="0"/>
        </w:rPr>
        <w:t>képviseli: Palotás József főigazgatói jogkörben eljáró főigazgató</w:t>
      </w:r>
      <w:r>
        <w:rPr>
          <w:b w:val="0"/>
        </w:rPr>
        <w:t>-</w:t>
      </w:r>
      <w:r w:rsidRPr="009C4102">
        <w:rPr>
          <w:b w:val="0"/>
        </w:rPr>
        <w:t>helyettes</w:t>
      </w:r>
    </w:p>
    <w:p w14:paraId="0F5FFFD7" w14:textId="77777777" w:rsidR="002F46AB" w:rsidRPr="009C4102" w:rsidRDefault="002F46AB" w:rsidP="002F46AB">
      <w:pPr>
        <w:jc w:val="both"/>
        <w:rPr>
          <w:b w:val="0"/>
        </w:rPr>
      </w:pPr>
      <w:r>
        <w:rPr>
          <w:b w:val="0"/>
        </w:rPr>
        <w:t>statisztikai számjele: 15830731-8412-312-01</w:t>
      </w:r>
    </w:p>
    <w:p w14:paraId="70E6886F" w14:textId="77777777" w:rsidR="002F46AB" w:rsidRPr="009C4102" w:rsidRDefault="002F46AB" w:rsidP="002F46AB">
      <w:pPr>
        <w:jc w:val="both"/>
        <w:rPr>
          <w:b w:val="0"/>
        </w:rPr>
      </w:pPr>
      <w:r w:rsidRPr="009C4102">
        <w:rPr>
          <w:b w:val="0"/>
        </w:rPr>
        <w:t>adószáma: 15830731-2-42</w:t>
      </w:r>
    </w:p>
    <w:p w14:paraId="570D0668" w14:textId="77777777" w:rsidR="002F46AB" w:rsidRDefault="002F46AB" w:rsidP="002F46AB">
      <w:pPr>
        <w:pStyle w:val="Alaprtelmezett"/>
        <w:jc w:val="both"/>
      </w:pPr>
      <w:r>
        <w:rPr>
          <w:b w:val="0"/>
          <w:color w:val="auto"/>
        </w:rPr>
        <w:t>mint</w:t>
      </w:r>
      <w:r>
        <w:rPr>
          <w:color w:val="auto"/>
        </w:rPr>
        <w:t xml:space="preserve"> </w:t>
      </w:r>
      <w:r w:rsidRPr="00136655">
        <w:rPr>
          <w:b w:val="0"/>
          <w:color w:val="auto"/>
        </w:rPr>
        <w:t>Ellenjegyző</w:t>
      </w:r>
      <w:r>
        <w:rPr>
          <w:color w:val="auto"/>
        </w:rPr>
        <w:t>,</w:t>
      </w:r>
    </w:p>
    <w:p w14:paraId="29BB95D4" w14:textId="77777777" w:rsidR="002F46AB" w:rsidRDefault="002F46AB" w:rsidP="002F46AB">
      <w:pPr>
        <w:jc w:val="both"/>
        <w:rPr>
          <w:b w:val="0"/>
        </w:rPr>
      </w:pPr>
    </w:p>
    <w:p w14:paraId="1C6FBBE3" w14:textId="77777777" w:rsidR="002F46AB" w:rsidRDefault="002F46AB" w:rsidP="002F46AB">
      <w:pPr>
        <w:jc w:val="both"/>
        <w:rPr>
          <w:b w:val="0"/>
        </w:rPr>
      </w:pPr>
      <w:r w:rsidRPr="008C2D39">
        <w:rPr>
          <w:b w:val="0"/>
        </w:rPr>
        <w:t xml:space="preserve">a </w:t>
      </w:r>
      <w:r w:rsidRPr="00987710">
        <w:t xml:space="preserve">Szolnoki </w:t>
      </w:r>
      <w:r>
        <w:t>Szolgáltatási</w:t>
      </w:r>
      <w:r w:rsidRPr="00987710">
        <w:t xml:space="preserve"> </w:t>
      </w:r>
      <w:r w:rsidRPr="002B2641">
        <w:t>Szakképzési Centrum</w:t>
      </w:r>
      <w:r>
        <w:t xml:space="preserve"> </w:t>
      </w:r>
    </w:p>
    <w:p w14:paraId="0587AD17" w14:textId="77777777" w:rsidR="002F46AB" w:rsidRPr="008C2D39" w:rsidRDefault="002F46AB" w:rsidP="002F46AB">
      <w:pPr>
        <w:jc w:val="both"/>
        <w:rPr>
          <w:b w:val="0"/>
        </w:rPr>
      </w:pPr>
      <w:r w:rsidRPr="008C2D39">
        <w:rPr>
          <w:b w:val="0"/>
        </w:rPr>
        <w:t xml:space="preserve">székhelye: 5000 Szolnok Béla király utca 4. </w:t>
      </w:r>
    </w:p>
    <w:p w14:paraId="4107F29E" w14:textId="77777777" w:rsidR="002F46AB" w:rsidRPr="008C2D39" w:rsidRDefault="002F46AB" w:rsidP="002F46AB">
      <w:pPr>
        <w:jc w:val="both"/>
        <w:rPr>
          <w:b w:val="0"/>
        </w:rPr>
      </w:pPr>
      <w:r w:rsidRPr="008C2D39">
        <w:rPr>
          <w:b w:val="0"/>
        </w:rPr>
        <w:t>képviseli: Kalmár Andrea főigazgató</w:t>
      </w:r>
    </w:p>
    <w:p w14:paraId="68F37821" w14:textId="77777777" w:rsidR="002F46AB" w:rsidRPr="008C2D39" w:rsidRDefault="002F46AB" w:rsidP="002F46AB">
      <w:pPr>
        <w:jc w:val="both"/>
        <w:rPr>
          <w:b w:val="0"/>
          <w:sz w:val="28"/>
          <w:szCs w:val="28"/>
        </w:rPr>
      </w:pPr>
      <w:r w:rsidRPr="008C2D39">
        <w:rPr>
          <w:b w:val="0"/>
        </w:rPr>
        <w:t>adóigazgatási azonosító száma:</w:t>
      </w:r>
      <w:r w:rsidRPr="008C2D39">
        <w:rPr>
          <w:b w:val="0"/>
          <w:sz w:val="28"/>
          <w:szCs w:val="28"/>
        </w:rPr>
        <w:t xml:space="preserve"> </w:t>
      </w:r>
      <w:r w:rsidRPr="008C2D39">
        <w:rPr>
          <w:b w:val="0"/>
        </w:rPr>
        <w:t>15832197-2-16</w:t>
      </w:r>
    </w:p>
    <w:p w14:paraId="5F5476EF" w14:textId="77777777" w:rsidR="002F46AB" w:rsidRPr="008C2D39" w:rsidRDefault="002F46AB" w:rsidP="002F46AB">
      <w:pPr>
        <w:jc w:val="both"/>
        <w:rPr>
          <w:b w:val="0"/>
          <w:sz w:val="28"/>
          <w:szCs w:val="28"/>
        </w:rPr>
      </w:pPr>
      <w:r w:rsidRPr="008C2D39">
        <w:rPr>
          <w:b w:val="0"/>
        </w:rPr>
        <w:t>Előirányzat-felhasználási keretszámla száma: 10045002-00335601-00000000</w:t>
      </w:r>
    </w:p>
    <w:p w14:paraId="46638CB6" w14:textId="77777777" w:rsidR="002F46AB" w:rsidRPr="008C2D39" w:rsidRDefault="002F46AB" w:rsidP="002F46AB">
      <w:pPr>
        <w:jc w:val="both"/>
        <w:rPr>
          <w:b w:val="0"/>
        </w:rPr>
      </w:pPr>
      <w:r w:rsidRPr="008C2D39">
        <w:rPr>
          <w:b w:val="0"/>
        </w:rPr>
        <w:t>ÁHT azonosítója: 354784</w:t>
      </w:r>
    </w:p>
    <w:p w14:paraId="7419EC71" w14:textId="77777777" w:rsidR="002F46AB" w:rsidRPr="008C2D39" w:rsidRDefault="002F46AB" w:rsidP="002F46AB">
      <w:pPr>
        <w:jc w:val="both"/>
        <w:rPr>
          <w:b w:val="0"/>
        </w:rPr>
      </w:pPr>
      <w:r w:rsidRPr="008C2D39">
        <w:rPr>
          <w:b w:val="0"/>
        </w:rPr>
        <w:t>statisztikai számjele:</w:t>
      </w:r>
      <w:r w:rsidRPr="008C2D39">
        <w:rPr>
          <w:b w:val="0"/>
          <w:sz w:val="28"/>
          <w:szCs w:val="28"/>
        </w:rPr>
        <w:t xml:space="preserve"> </w:t>
      </w:r>
      <w:r w:rsidRPr="008C2D39">
        <w:rPr>
          <w:b w:val="0"/>
        </w:rPr>
        <w:t>15832197-8532-312-16</w:t>
      </w:r>
    </w:p>
    <w:p w14:paraId="2190B273" w14:textId="77777777" w:rsidR="002F46AB" w:rsidRPr="008C2D39" w:rsidRDefault="002F46AB" w:rsidP="002F46AB">
      <w:pPr>
        <w:jc w:val="both"/>
        <w:rPr>
          <w:b w:val="0"/>
        </w:rPr>
      </w:pPr>
      <w:r w:rsidRPr="008C2D39">
        <w:rPr>
          <w:b w:val="0"/>
        </w:rPr>
        <w:t xml:space="preserve"> mint vagyonkezelő (a továbbiakban: Centrum) </w:t>
      </w:r>
    </w:p>
    <w:p w14:paraId="471AA1F2" w14:textId="77777777" w:rsidR="002F46AB" w:rsidRDefault="002F46AB" w:rsidP="002F46AB">
      <w:pPr>
        <w:pStyle w:val="Szvegtrzs"/>
        <w:spacing w:before="120" w:after="120"/>
      </w:pPr>
      <w:r>
        <w:t xml:space="preserve">(a továbbiakban együtt: </w:t>
      </w:r>
      <w:r w:rsidRPr="00E743FB">
        <w:rPr>
          <w:b/>
        </w:rPr>
        <w:t>Felek</w:t>
      </w:r>
      <w:r>
        <w:t>) között alulírott helyen és napon a következő feltételekkel:</w:t>
      </w:r>
    </w:p>
    <w:p w14:paraId="63C39548" w14:textId="77777777" w:rsidR="002F46AB" w:rsidRDefault="002F46AB" w:rsidP="002F46AB">
      <w:pPr>
        <w:pStyle w:val="Szvegtrzs"/>
        <w:spacing w:before="120" w:after="120"/>
      </w:pPr>
    </w:p>
    <w:p w14:paraId="6142D939" w14:textId="77777777" w:rsidR="002F46AB" w:rsidRDefault="002F46AB" w:rsidP="002F46AB">
      <w:pPr>
        <w:pStyle w:val="Szvegtrzs"/>
        <w:spacing w:before="240" w:after="240"/>
        <w:jc w:val="center"/>
        <w:rPr>
          <w:b/>
        </w:rPr>
      </w:pPr>
      <w:r w:rsidRPr="00CA755A">
        <w:rPr>
          <w:b/>
        </w:rPr>
        <w:t>ELŐZMÉNYEK</w:t>
      </w:r>
    </w:p>
    <w:p w14:paraId="5C945964" w14:textId="77777777" w:rsidR="002F46AB" w:rsidRPr="00CA755A" w:rsidRDefault="002F46AB" w:rsidP="002F46AB">
      <w:pPr>
        <w:pStyle w:val="Szvegtrzs"/>
        <w:spacing w:before="240" w:after="240"/>
        <w:jc w:val="center"/>
        <w:rPr>
          <w:b/>
        </w:rPr>
      </w:pPr>
    </w:p>
    <w:p w14:paraId="42362A91" w14:textId="77777777" w:rsidR="002F46AB" w:rsidRDefault="002F46AB" w:rsidP="002F46AB">
      <w:pPr>
        <w:pStyle w:val="Szvegtrzs"/>
        <w:jc w:val="both"/>
      </w:pPr>
      <w:r>
        <w:t>A</w:t>
      </w:r>
      <w:r w:rsidRPr="004B3677">
        <w:t xml:space="preserve"> Klebelsberg Intézményfenntartó Központ </w:t>
      </w:r>
      <w:r>
        <w:t xml:space="preserve">(a továbbiakban: KLIK) </w:t>
      </w:r>
      <w:r w:rsidRPr="004B3677">
        <w:t>fenntartásában működő egyes szakképző intézmények átadásáról, valamint egyes kormányrendeleteknek a szakképzés intézményrendszerének átalakításával összefüggő módosításáról szóló 146/2015. (VI. 12.) Korm. rendelet</w:t>
      </w:r>
      <w:r>
        <w:t xml:space="preserve"> (a továbbiakban: Rendelet) alapján </w:t>
      </w:r>
      <w:r w:rsidRPr="00757987">
        <w:t xml:space="preserve">a köznevelési feladatok hatékonyabb ellátása céljából </w:t>
      </w:r>
      <w:r>
        <w:t xml:space="preserve">– a KLIK-ből a Rendelet szabályai értelmében kivált köznevelési intézményekből – </w:t>
      </w:r>
      <w:r w:rsidRPr="00757987">
        <w:t>szakképzési centrumok</w:t>
      </w:r>
      <w:r>
        <w:t xml:space="preserve"> jöttek létre</w:t>
      </w:r>
      <w:r w:rsidRPr="00757987">
        <w:t>.</w:t>
      </w:r>
    </w:p>
    <w:p w14:paraId="330BE354" w14:textId="77777777" w:rsidR="002F46AB" w:rsidRDefault="002F46AB" w:rsidP="002F46AB">
      <w:pPr>
        <w:pStyle w:val="Szvegtrzs"/>
        <w:jc w:val="both"/>
      </w:pPr>
    </w:p>
    <w:p w14:paraId="6A1CE182" w14:textId="77777777" w:rsidR="002F46AB" w:rsidRDefault="002F46AB" w:rsidP="002F46AB">
      <w:pPr>
        <w:pStyle w:val="llb"/>
        <w:jc w:val="both"/>
        <w:rPr>
          <w:b w:val="0"/>
          <w:color w:val="222222"/>
          <w:szCs w:val="24"/>
          <w:shd w:val="clear" w:color="auto" w:fill="FFFFFF"/>
        </w:rPr>
      </w:pPr>
      <w:r>
        <w:t>A nemzeti köznevelésről szóló 2011. évi CXC. törvény (a továbbiakban: Nkt.) 74.§ (1) bekezdése alapján „az állam gondoskodik</w:t>
      </w:r>
      <w:r>
        <w:rPr>
          <w:b w:val="0"/>
        </w:rPr>
        <w:t xml:space="preserve"> - az óvodai nevelés, a nemzetiséghez tartozók óvodai nevelése</w:t>
      </w:r>
      <w:r>
        <w:rPr>
          <w:b w:val="0"/>
          <w:szCs w:val="24"/>
        </w:rPr>
        <w:t xml:space="preserve">, a többi gyermekkel, tanulóval együtt nevelhető, oktatható sajátos nevelési igényű gyermekek óvodai nevelése kivételével - </w:t>
      </w:r>
      <w:r>
        <w:rPr>
          <w:szCs w:val="24"/>
        </w:rPr>
        <w:t>a köznevelési alapfeladatok ellátásáról</w:t>
      </w:r>
      <w:r>
        <w:rPr>
          <w:b w:val="0"/>
          <w:szCs w:val="24"/>
        </w:rPr>
        <w:t>”.</w:t>
      </w:r>
      <w:r>
        <w:rPr>
          <w:b w:val="0"/>
        </w:rPr>
        <w:t xml:space="preserve"> </w:t>
      </w:r>
      <w:r w:rsidRPr="00FC393C">
        <w:rPr>
          <w:b w:val="0"/>
          <w:szCs w:val="24"/>
        </w:rPr>
        <w:t xml:space="preserve">A </w:t>
      </w:r>
      <w:r w:rsidRPr="00FC393C">
        <w:rPr>
          <w:b w:val="0"/>
          <w:szCs w:val="24"/>
        </w:rPr>
        <w:lastRenderedPageBreak/>
        <w:t>Rendelet 1.</w:t>
      </w:r>
      <w:r>
        <w:rPr>
          <w:b w:val="0"/>
          <w:szCs w:val="24"/>
        </w:rPr>
        <w:t xml:space="preserve"> </w:t>
      </w:r>
      <w:r w:rsidRPr="00FC393C">
        <w:rPr>
          <w:b w:val="0"/>
          <w:szCs w:val="24"/>
        </w:rPr>
        <w:t>§ értelmében a</w:t>
      </w:r>
      <w:r w:rsidRPr="00FC393C">
        <w:rPr>
          <w:b w:val="0"/>
          <w:color w:val="222222"/>
          <w:szCs w:val="24"/>
          <w:shd w:val="clear" w:color="auto" w:fill="FFFFFF"/>
        </w:rPr>
        <w:t xml:space="preserve"> KLIK-ből kiválással érintett köznevelési intézményből a szakképzésért és felnőttképzésért felelős miniszter a költségvetési szerv alapítására vonatkozó szabályok szerint szakképzési centrumokat alapított.</w:t>
      </w:r>
      <w:r w:rsidRPr="00FC393C">
        <w:rPr>
          <w:b w:val="0"/>
          <w:szCs w:val="24"/>
        </w:rPr>
        <w:t xml:space="preserve"> A </w:t>
      </w:r>
      <w:r w:rsidRPr="00FC393C">
        <w:rPr>
          <w:b w:val="0"/>
          <w:color w:val="222222"/>
          <w:szCs w:val="24"/>
          <w:shd w:val="clear" w:color="auto" w:fill="FFFFFF"/>
        </w:rPr>
        <w:t xml:space="preserve">közfeladat átvételére 2015. július 1-jével került sor. Az átalakítás tekintetében a KLIK jogutódja a szakképzési centrum. </w:t>
      </w:r>
    </w:p>
    <w:p w14:paraId="710429D1" w14:textId="77777777" w:rsidR="002F46AB" w:rsidRPr="00FC393C" w:rsidRDefault="002F46AB" w:rsidP="002F46AB">
      <w:pPr>
        <w:pStyle w:val="llb"/>
        <w:jc w:val="both"/>
        <w:rPr>
          <w:b w:val="0"/>
          <w:szCs w:val="24"/>
        </w:rPr>
      </w:pPr>
    </w:p>
    <w:p w14:paraId="47C51EDA" w14:textId="77777777" w:rsidR="002F46AB" w:rsidRDefault="002F46AB" w:rsidP="002F46AB">
      <w:pPr>
        <w:pStyle w:val="Szvegtrzs"/>
        <w:jc w:val="both"/>
      </w:pPr>
      <w:r w:rsidRPr="00330AF5">
        <w:t xml:space="preserve">Az Nkt. 76. § (5) bekezdés a) pontja, alapján az Önkormányzat tulajdonában levő, az intézmény(ek) feladatainak ellátását szolgáló ingatlan és ingó vagyonra vonatkozóan ingyenes </w:t>
      </w:r>
      <w:r>
        <w:t xml:space="preserve">vagyonkezelői </w:t>
      </w:r>
      <w:r w:rsidRPr="00330AF5">
        <w:t>jog illeti meg a szakképzési centrum fenntartóját</w:t>
      </w:r>
      <w:r>
        <w:t>.</w:t>
      </w:r>
    </w:p>
    <w:p w14:paraId="703D68A2" w14:textId="77777777" w:rsidR="002F46AB" w:rsidRDefault="002F46AB" w:rsidP="002F46AB">
      <w:pPr>
        <w:pStyle w:val="Szvegtrzs"/>
        <w:jc w:val="both"/>
      </w:pPr>
    </w:p>
    <w:p w14:paraId="7EE40E14" w14:textId="77777777" w:rsidR="002F46AB" w:rsidRDefault="002F46AB" w:rsidP="002F46AB">
      <w:pPr>
        <w:pStyle w:val="Szvegtrzs"/>
        <w:jc w:val="both"/>
      </w:pPr>
      <w:r w:rsidRPr="00757987">
        <w:t xml:space="preserve">A szakképzésről szóló 2011. évi CLXXXVII. törvény </w:t>
      </w:r>
      <w:r>
        <w:t xml:space="preserve">(a továbbiakban: Sztv.) </w:t>
      </w:r>
      <w:r w:rsidRPr="00C67C7D">
        <w:t xml:space="preserve">92/B. § (4) bekezdése </w:t>
      </w:r>
      <w:r>
        <w:t xml:space="preserve">értelmében a </w:t>
      </w:r>
      <w:r w:rsidRPr="00757987">
        <w:t xml:space="preserve">szakképzési </w:t>
      </w:r>
      <w:r w:rsidRPr="00C67C7D">
        <w:t>centrumok által 2015. július 1-jével átve</w:t>
      </w:r>
      <w:r>
        <w:t>nni rendelt</w:t>
      </w:r>
      <w:r w:rsidRPr="00C67C7D">
        <w:t xml:space="preserve"> </w:t>
      </w:r>
      <w:r w:rsidRPr="00757987">
        <w:t>közfel</w:t>
      </w:r>
      <w:r w:rsidRPr="00C67C7D">
        <w:t>adat</w:t>
      </w:r>
      <w:r>
        <w:t>ok</w:t>
      </w:r>
      <w:r w:rsidRPr="00C67C7D">
        <w:t xml:space="preserve"> ellátását szolgáló ingatlan</w:t>
      </w:r>
      <w:r>
        <w:t xml:space="preserve"> </w:t>
      </w:r>
      <w:r w:rsidRPr="00865554">
        <w:rPr>
          <w:szCs w:val="24"/>
          <w:lang w:val="en"/>
        </w:rPr>
        <w:t>és ingó vagyon - ideértve a tan- és egyéb eszközöket, felszereléseket -</w:t>
      </w:r>
      <w:r>
        <w:rPr>
          <w:sz w:val="22"/>
          <w:szCs w:val="22"/>
          <w:lang w:val="en"/>
        </w:rPr>
        <w:t xml:space="preserve"> </w:t>
      </w:r>
      <w:r w:rsidRPr="00C67C7D">
        <w:t>a</w:t>
      </w:r>
      <w:r>
        <w:t>z</w:t>
      </w:r>
      <w:r w:rsidRPr="00C67C7D">
        <w:t xml:space="preserve"> </w:t>
      </w:r>
      <w:r w:rsidRPr="00757987">
        <w:t xml:space="preserve">átvevő </w:t>
      </w:r>
      <w:r w:rsidRPr="006B2497">
        <w:t>szakképzési centrum ingyenes vagyonkezelésébe kerül</w:t>
      </w:r>
      <w:r w:rsidRPr="00C67C7D">
        <w:t xml:space="preserve"> a közfeladat átvételének időpontjától a közfeladat szakképzési centrum részéről történő ellátásának az </w:t>
      </w:r>
      <w:r w:rsidRPr="00CE7C62">
        <w:t>adott ingatlanban történő megszűnésének időpontjáig.</w:t>
      </w:r>
    </w:p>
    <w:p w14:paraId="0DFCFF98" w14:textId="77777777" w:rsidR="002F46AB" w:rsidRDefault="002F46AB" w:rsidP="002F46AB">
      <w:pPr>
        <w:pStyle w:val="Szvegtrzs"/>
        <w:jc w:val="both"/>
      </w:pPr>
    </w:p>
    <w:p w14:paraId="3DE6141B" w14:textId="77777777" w:rsidR="002F46AB" w:rsidRPr="00C67C7D" w:rsidRDefault="002F46AB" w:rsidP="002F46AB">
      <w:pPr>
        <w:pStyle w:val="Szvegtrzs"/>
        <w:jc w:val="both"/>
      </w:pPr>
      <w:r w:rsidRPr="00FA7B6F">
        <w:t>Az Sztv. 92</w:t>
      </w:r>
      <w:r>
        <w:t>/B</w:t>
      </w:r>
      <w:r w:rsidRPr="00FA7B6F">
        <w:t>. § (5) bekezdése alapján az ingatlan-</w:t>
      </w:r>
      <w:r w:rsidRPr="00757987">
        <w:t>vagyonkezelés részletes szabályairól, továbbá a térségi integrált szakképző központ feladatellátását biztosító ingóvagyon átadás-átvételéről 2015. január 1-jei állapot szerint a szakképzési centrum és az ingatlan, illetve ingó vagyon tulajdonosa</w:t>
      </w:r>
      <w:r w:rsidRPr="00C67C7D">
        <w:t xml:space="preserve"> legkésőbb 2015. október 31-ig </w:t>
      </w:r>
      <w:r w:rsidRPr="00757987">
        <w:t xml:space="preserve">megállapodást kell, hogy </w:t>
      </w:r>
      <w:r w:rsidRPr="00C67C7D">
        <w:t>kössön.</w:t>
      </w:r>
    </w:p>
    <w:p w14:paraId="3E9E17E4" w14:textId="77777777" w:rsidR="002F46AB" w:rsidRPr="00CE7C62" w:rsidRDefault="002F46AB" w:rsidP="002F46AB">
      <w:pPr>
        <w:pStyle w:val="Szvegtrzs"/>
        <w:jc w:val="both"/>
      </w:pPr>
    </w:p>
    <w:p w14:paraId="520755A0" w14:textId="77777777" w:rsidR="002F46AB" w:rsidRDefault="002F46AB" w:rsidP="002F46AB">
      <w:pPr>
        <w:spacing w:before="120" w:after="120"/>
        <w:jc w:val="both"/>
        <w:rPr>
          <w:b w:val="0"/>
        </w:rPr>
      </w:pPr>
      <w:r>
        <w:rPr>
          <w:b w:val="0"/>
        </w:rPr>
        <w:t>A fentiekre tekintettel a Felek a jelen szerződéssel a vagyonkezelői jog gyakorlásának szabályait az alábbiak szerint állapítják meg.</w:t>
      </w:r>
    </w:p>
    <w:p w14:paraId="7E6CC61E" w14:textId="77777777" w:rsidR="002F46AB" w:rsidRDefault="002F46AB" w:rsidP="002F46AB">
      <w:pPr>
        <w:spacing w:before="120" w:after="120"/>
        <w:jc w:val="both"/>
        <w:rPr>
          <w:b w:val="0"/>
        </w:rPr>
      </w:pPr>
    </w:p>
    <w:p w14:paraId="2DF97BCA" w14:textId="77777777" w:rsidR="002F46AB" w:rsidRDefault="002F46AB" w:rsidP="002F46AB">
      <w:pPr>
        <w:pStyle w:val="Szvegtrzs"/>
        <w:spacing w:before="240" w:after="240"/>
        <w:jc w:val="center"/>
        <w:rPr>
          <w:b/>
        </w:rPr>
      </w:pPr>
      <w:r w:rsidRPr="007F2579">
        <w:rPr>
          <w:b/>
        </w:rPr>
        <w:t>A szerződés tárgya</w:t>
      </w:r>
    </w:p>
    <w:p w14:paraId="570EB6D8" w14:textId="77777777" w:rsidR="002F46AB" w:rsidRPr="007F2579" w:rsidRDefault="002F46AB" w:rsidP="002F46AB">
      <w:pPr>
        <w:pStyle w:val="Szvegtrzs"/>
        <w:spacing w:before="240" w:after="240"/>
        <w:jc w:val="center"/>
        <w:rPr>
          <w:b/>
        </w:rPr>
      </w:pPr>
    </w:p>
    <w:p w14:paraId="6A895ABA" w14:textId="77777777" w:rsidR="002F46AB" w:rsidRDefault="002F46AB" w:rsidP="002F46AB">
      <w:pPr>
        <w:numPr>
          <w:ilvl w:val="0"/>
          <w:numId w:val="1"/>
        </w:numPr>
        <w:tabs>
          <w:tab w:val="clear" w:pos="502"/>
          <w:tab w:val="num" w:pos="360"/>
        </w:tabs>
        <w:spacing w:before="120" w:after="120"/>
        <w:ind w:left="709" w:hanging="709"/>
        <w:jc w:val="both"/>
        <w:rPr>
          <w:b w:val="0"/>
        </w:rPr>
      </w:pPr>
      <w:r>
        <w:rPr>
          <w:b w:val="0"/>
        </w:rPr>
        <w:t xml:space="preserve">Az Önkormányzat vagyonkezelésbe adja, a Centrum vagyonkezelésbe veszi a </w:t>
      </w:r>
      <w:r w:rsidRPr="006C4283">
        <w:t xml:space="preserve">Martfűi </w:t>
      </w:r>
      <w:r>
        <w:t>Damjanich János Szakképző Iskola, Gimnázium és Kollégium</w:t>
      </w:r>
    </w:p>
    <w:p w14:paraId="326A7EBE" w14:textId="77777777" w:rsidR="002F46AB" w:rsidRPr="00865554" w:rsidRDefault="002F46AB" w:rsidP="002F46AB">
      <w:pPr>
        <w:pStyle w:val="Listaszerbekezds"/>
        <w:numPr>
          <w:ilvl w:val="2"/>
          <w:numId w:val="1"/>
        </w:numPr>
        <w:spacing w:before="120" w:after="120"/>
        <w:ind w:left="993" w:hanging="284"/>
        <w:jc w:val="both"/>
        <w:rPr>
          <w:b w:val="0"/>
        </w:rPr>
      </w:pPr>
      <w:r w:rsidRPr="00865554">
        <w:rPr>
          <w:b w:val="0"/>
        </w:rPr>
        <w:t>814 hrsz-ú, természetben 5435 Martfű, Gesztenyesor 15. szám alatti, Martfű Város Önkormányzatának kizárólagos tulajdonát képező</w:t>
      </w:r>
      <w:r>
        <w:rPr>
          <w:b w:val="0"/>
        </w:rPr>
        <w:t xml:space="preserve">, </w:t>
      </w:r>
      <w:r w:rsidRPr="00865554">
        <w:rPr>
          <w:b w:val="0"/>
        </w:rPr>
        <w:t>1 ha 9407 m² területű ingatlant, és a rajta álló 4.597 m² alapterületű ingatlan</w:t>
      </w:r>
      <w:r>
        <w:rPr>
          <w:b w:val="0"/>
        </w:rPr>
        <w:t>t (az 1. sz. melléklet);</w:t>
      </w:r>
    </w:p>
    <w:p w14:paraId="3A8D0B73" w14:textId="77777777" w:rsidR="002F46AB" w:rsidRDefault="002F46AB" w:rsidP="002F46AB">
      <w:pPr>
        <w:spacing w:before="120" w:after="120"/>
        <w:ind w:left="709"/>
        <w:jc w:val="both"/>
        <w:rPr>
          <w:b w:val="0"/>
        </w:rPr>
      </w:pPr>
      <w:r>
        <w:rPr>
          <w:b w:val="0"/>
        </w:rPr>
        <w:t>b.) az e megállapodás 2. számú melléklete szerinti ingó vagyont.</w:t>
      </w:r>
    </w:p>
    <w:p w14:paraId="4FFD1F1B" w14:textId="77777777" w:rsidR="002F46AB" w:rsidRPr="001B446C" w:rsidRDefault="002F46AB" w:rsidP="002F46AB">
      <w:pPr>
        <w:numPr>
          <w:ilvl w:val="0"/>
          <w:numId w:val="1"/>
        </w:numPr>
        <w:ind w:left="709" w:hanging="709"/>
        <w:jc w:val="both"/>
        <w:rPr>
          <w:b w:val="0"/>
        </w:rPr>
      </w:pPr>
      <w:r>
        <w:rPr>
          <w:b w:val="0"/>
        </w:rPr>
        <w:t>A Centrum az ingatlanra vonatkozó vagyonkezelői jogát az ingatlan-nyilvántartásba bejegyezteti.</w:t>
      </w:r>
      <w:r w:rsidRPr="0025264D">
        <w:rPr>
          <w:b w:val="0"/>
          <w:color w:val="FF0000"/>
        </w:rPr>
        <w:t xml:space="preserve"> </w:t>
      </w:r>
      <w:r w:rsidRPr="00865554">
        <w:rPr>
          <w:b w:val="0"/>
        </w:rPr>
        <w:t>Az Önkormányzat jelen szerződés aláírásával feltétlen és visszavonhatatlan hozzájárulását adja ahhoz, hogy az 1. pontban megjelölt ingatlanokra a Centrum vagyonkezelői joga bejegyzésre kerüljön. Az Önkormányzat jelen megállapodás aláírásával meghatalmazza a Centrumot, hogy az ingatlan-nyilvántartási bejegyzéssel, illetve törléssel kapcsolatos eljárásban teljes jogkörrel képviselje az illetékes Földhivatal előtt.</w:t>
      </w:r>
    </w:p>
    <w:p w14:paraId="3C9F30F7" w14:textId="77777777" w:rsidR="002F46AB" w:rsidRDefault="002F46AB" w:rsidP="002F46AB">
      <w:pPr>
        <w:spacing w:before="120" w:after="120"/>
        <w:ind w:left="709"/>
        <w:jc w:val="both"/>
        <w:rPr>
          <w:b w:val="0"/>
          <w:highlight w:val="yellow"/>
        </w:rPr>
      </w:pPr>
    </w:p>
    <w:p w14:paraId="42264B9F" w14:textId="77777777" w:rsidR="002F46AB" w:rsidRDefault="002F46AB" w:rsidP="002F46AB">
      <w:pPr>
        <w:spacing w:before="120" w:after="120"/>
        <w:ind w:left="709"/>
        <w:jc w:val="both"/>
        <w:rPr>
          <w:b w:val="0"/>
          <w:highlight w:val="yellow"/>
        </w:rPr>
      </w:pPr>
    </w:p>
    <w:p w14:paraId="522FEF13" w14:textId="77777777" w:rsidR="002F46AB" w:rsidRDefault="002F46AB" w:rsidP="002F46AB">
      <w:pPr>
        <w:spacing w:before="120" w:after="120"/>
        <w:ind w:left="709"/>
        <w:jc w:val="both"/>
        <w:rPr>
          <w:b w:val="0"/>
          <w:highlight w:val="yellow"/>
        </w:rPr>
      </w:pPr>
    </w:p>
    <w:p w14:paraId="13F37D5A" w14:textId="77777777" w:rsidR="002F46AB" w:rsidRPr="002B26FF" w:rsidRDefault="002F46AB" w:rsidP="002F46AB">
      <w:pPr>
        <w:spacing w:before="120" w:after="120"/>
        <w:ind w:left="709"/>
        <w:jc w:val="both"/>
        <w:rPr>
          <w:b w:val="0"/>
          <w:highlight w:val="yellow"/>
        </w:rPr>
      </w:pPr>
    </w:p>
    <w:p w14:paraId="7F1CAA2D" w14:textId="77777777" w:rsidR="002F46AB" w:rsidRDefault="002F46AB" w:rsidP="002F46AB">
      <w:pPr>
        <w:pStyle w:val="Szvegtrzs"/>
        <w:spacing w:before="240" w:after="240"/>
        <w:jc w:val="center"/>
        <w:rPr>
          <w:b/>
        </w:rPr>
      </w:pPr>
      <w:r w:rsidRPr="007F2579">
        <w:rPr>
          <w:b/>
        </w:rPr>
        <w:lastRenderedPageBreak/>
        <w:t>Felek Jogai és kötelezettségei</w:t>
      </w:r>
    </w:p>
    <w:p w14:paraId="09B9814E" w14:textId="77777777" w:rsidR="002F46AB" w:rsidRPr="007F2579" w:rsidRDefault="002F46AB" w:rsidP="002F46AB">
      <w:pPr>
        <w:pStyle w:val="Szvegtrzs"/>
        <w:spacing w:before="240" w:after="240"/>
        <w:jc w:val="center"/>
        <w:rPr>
          <w:b/>
        </w:rPr>
      </w:pPr>
    </w:p>
    <w:p w14:paraId="2CA231AD" w14:textId="15BB61F4" w:rsidR="002F46AB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b w:val="0"/>
        </w:rPr>
      </w:pPr>
      <w:r w:rsidRPr="00086211">
        <w:rPr>
          <w:b w:val="0"/>
        </w:rPr>
        <w:t>A</w:t>
      </w:r>
      <w:r>
        <w:rPr>
          <w:b w:val="0"/>
        </w:rPr>
        <w:t xml:space="preserve"> Centrum vagyonkezelésében levő ingatlant a </w:t>
      </w:r>
      <w:r w:rsidRPr="00086211">
        <w:rPr>
          <w:b w:val="0"/>
        </w:rPr>
        <w:t xml:space="preserve">Pedagógiai Programban, az intézmény(ek) szervezeti és működési szabályzatában, házirendjében meghatározott </w:t>
      </w:r>
      <w:r>
        <w:rPr>
          <w:b w:val="0"/>
        </w:rPr>
        <w:t xml:space="preserve">feladatok ellátásának zavarása nélkül, az ott meghatározott tanítási időn kívül, </w:t>
      </w:r>
      <w:r w:rsidRPr="00086211">
        <w:rPr>
          <w:b w:val="0"/>
        </w:rPr>
        <w:t>az Önkormányzat– a</w:t>
      </w:r>
      <w:r>
        <w:rPr>
          <w:b w:val="0"/>
        </w:rPr>
        <w:t xml:space="preserve"> Centrummal</w:t>
      </w:r>
      <w:r w:rsidRPr="00086211">
        <w:rPr>
          <w:b w:val="0"/>
        </w:rPr>
        <w:t xml:space="preserve"> legalább 15 nappal korábban történt </w:t>
      </w:r>
      <w:r>
        <w:rPr>
          <w:b w:val="0"/>
        </w:rPr>
        <w:t>megállapodást követően</w:t>
      </w:r>
      <w:r w:rsidRPr="00086211">
        <w:rPr>
          <w:b w:val="0"/>
        </w:rPr>
        <w:t xml:space="preserve"> – önkormányzati, egyéb </w:t>
      </w:r>
      <w:r>
        <w:rPr>
          <w:b w:val="0"/>
        </w:rPr>
        <w:t>helyi közösségi, kulturális</w:t>
      </w:r>
      <w:r w:rsidRPr="00086211">
        <w:rPr>
          <w:b w:val="0"/>
        </w:rPr>
        <w:t xml:space="preserve"> rendezvények lebonyolítása céljából térítésmentesen hasz</w:t>
      </w:r>
      <w:r>
        <w:rPr>
          <w:b w:val="0"/>
        </w:rPr>
        <w:t>nálhatja</w:t>
      </w:r>
      <w:r w:rsidRPr="00086211">
        <w:rPr>
          <w:b w:val="0"/>
        </w:rPr>
        <w:t>.</w:t>
      </w:r>
      <w:r>
        <w:rPr>
          <w:b w:val="0"/>
        </w:rPr>
        <w:t xml:space="preserve"> </w:t>
      </w:r>
    </w:p>
    <w:p w14:paraId="6558975B" w14:textId="77777777" w:rsidR="002F46AB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b w:val="0"/>
        </w:rPr>
      </w:pPr>
      <w:r w:rsidRPr="0034500E">
        <w:rPr>
          <w:b w:val="0"/>
        </w:rPr>
        <w:t>A</w:t>
      </w:r>
      <w:r>
        <w:rPr>
          <w:b w:val="0"/>
        </w:rPr>
        <w:t xml:space="preserve"> Centrum </w:t>
      </w:r>
      <w:r w:rsidRPr="0034500E">
        <w:rPr>
          <w:b w:val="0"/>
        </w:rPr>
        <w:t xml:space="preserve">biztosítja, hogy az Önkormányzat </w:t>
      </w:r>
      <w:r>
        <w:rPr>
          <w:b w:val="0"/>
        </w:rPr>
        <w:t>az önkormányzati, helyi közösségi, kulturális célú</w:t>
      </w:r>
      <w:r w:rsidRPr="0034500E">
        <w:rPr>
          <w:b w:val="0"/>
        </w:rPr>
        <w:t xml:space="preserve"> hirdetményeit az ingatlanban a közösen meghatározott helyen és módon, a</w:t>
      </w:r>
      <w:r>
        <w:rPr>
          <w:b w:val="0"/>
        </w:rPr>
        <w:t xml:space="preserve"> Centrum</w:t>
      </w:r>
      <w:r w:rsidRPr="0034500E">
        <w:rPr>
          <w:b w:val="0"/>
        </w:rPr>
        <w:t xml:space="preserve"> által meghatározott időtartamban kifüggesztheti. </w:t>
      </w:r>
    </w:p>
    <w:p w14:paraId="12B37247" w14:textId="77777777" w:rsidR="002F46AB" w:rsidRPr="00781961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="Times" w:hAnsi="Times" w:cs="Times"/>
          <w:b w:val="0"/>
          <w:szCs w:val="24"/>
        </w:rPr>
      </w:pPr>
      <w:r w:rsidRPr="00781961">
        <w:rPr>
          <w:rFonts w:ascii="Times" w:hAnsi="Times" w:cs="Times"/>
          <w:b w:val="0"/>
          <w:szCs w:val="24"/>
        </w:rPr>
        <w:t>A</w:t>
      </w:r>
      <w:r>
        <w:rPr>
          <w:rFonts w:ascii="Times" w:hAnsi="Times" w:cs="Times"/>
          <w:b w:val="0"/>
          <w:szCs w:val="24"/>
        </w:rPr>
        <w:t xml:space="preserve"> Centrumot a vagyonkezelésében levő vagyonnal kapcsolatban </w:t>
      </w:r>
      <w:r w:rsidRPr="00781961">
        <w:rPr>
          <w:rFonts w:ascii="Times" w:hAnsi="Times" w:cs="Times"/>
          <w:b w:val="0"/>
          <w:szCs w:val="24"/>
        </w:rPr>
        <w:t xml:space="preserve">megilletik a tulajdonos jogai, és terhelik a tulajdonos kötelezettségei </w:t>
      </w:r>
      <w:r>
        <w:rPr>
          <w:rFonts w:ascii="Times" w:hAnsi="Times" w:cs="Times"/>
          <w:b w:val="0"/>
          <w:szCs w:val="24"/>
        </w:rPr>
        <w:t>–</w:t>
      </w:r>
      <w:r w:rsidRPr="00781961">
        <w:rPr>
          <w:rFonts w:ascii="Times" w:hAnsi="Times" w:cs="Times"/>
          <w:b w:val="0"/>
          <w:szCs w:val="24"/>
        </w:rPr>
        <w:t xml:space="preserve"> ideértve a számvitelről szóló törvény szerinti könyvvezetési és beszámoló-készítési kötelezettséget is </w:t>
      </w:r>
      <w:r>
        <w:rPr>
          <w:rFonts w:ascii="Times" w:hAnsi="Times" w:cs="Times"/>
          <w:b w:val="0"/>
          <w:szCs w:val="24"/>
        </w:rPr>
        <w:t>–</w:t>
      </w:r>
      <w:r w:rsidRPr="00781961">
        <w:rPr>
          <w:rFonts w:ascii="Times" w:hAnsi="Times" w:cs="Times"/>
          <w:b w:val="0"/>
          <w:szCs w:val="24"/>
        </w:rPr>
        <w:t xml:space="preserve"> azzal, hogy</w:t>
      </w:r>
    </w:p>
    <w:p w14:paraId="0933B6B5" w14:textId="77777777" w:rsidR="002F46AB" w:rsidRPr="00781961" w:rsidRDefault="002F46AB" w:rsidP="002F46AB">
      <w:pPr>
        <w:numPr>
          <w:ilvl w:val="0"/>
          <w:numId w:val="2"/>
        </w:numPr>
        <w:spacing w:before="120" w:after="120"/>
        <w:jc w:val="both"/>
        <w:rPr>
          <w:b w:val="0"/>
        </w:rPr>
      </w:pPr>
      <w:bookmarkStart w:id="0" w:name="pr172"/>
      <w:bookmarkEnd w:id="0"/>
      <w:r w:rsidRPr="00781961">
        <w:rPr>
          <w:b w:val="0"/>
        </w:rPr>
        <w:t>a vagyont nem idegenítheti el, valamint - jogszabályon alapuló, továbbá az ingatlanra közérdekből külön jogszabályban feljogosított szervek javára alapított használati jog, vezetékjog vagy ugyanezen okokból alapított szolgalom, továbbá a helyi önkormányzat javára alapított vezetékjog kivételével - nem terhelheti meg,</w:t>
      </w:r>
    </w:p>
    <w:p w14:paraId="1FF4F7FA" w14:textId="77777777" w:rsidR="002F46AB" w:rsidRPr="00781961" w:rsidRDefault="002F46AB" w:rsidP="002F46AB">
      <w:pPr>
        <w:numPr>
          <w:ilvl w:val="0"/>
          <w:numId w:val="2"/>
        </w:numPr>
        <w:spacing w:before="120" w:after="120"/>
        <w:jc w:val="both"/>
        <w:rPr>
          <w:b w:val="0"/>
        </w:rPr>
      </w:pPr>
      <w:bookmarkStart w:id="1" w:name="pr173"/>
      <w:bookmarkEnd w:id="1"/>
      <w:r w:rsidRPr="00781961">
        <w:rPr>
          <w:b w:val="0"/>
        </w:rPr>
        <w:t>a vagyont biztosítékul nem adhatja,</w:t>
      </w:r>
    </w:p>
    <w:p w14:paraId="13D9EA78" w14:textId="77777777" w:rsidR="002F46AB" w:rsidRPr="00781961" w:rsidRDefault="002F46AB" w:rsidP="002F46AB">
      <w:pPr>
        <w:numPr>
          <w:ilvl w:val="0"/>
          <w:numId w:val="2"/>
        </w:numPr>
        <w:spacing w:before="120" w:after="120"/>
        <w:jc w:val="both"/>
        <w:rPr>
          <w:b w:val="0"/>
        </w:rPr>
      </w:pPr>
      <w:bookmarkStart w:id="2" w:name="pr174"/>
      <w:bookmarkEnd w:id="2"/>
      <w:r w:rsidRPr="00781961">
        <w:rPr>
          <w:b w:val="0"/>
        </w:rPr>
        <w:t>a vagyonon osztott tulajdont nem létesíthet,</w:t>
      </w:r>
    </w:p>
    <w:p w14:paraId="2A04BD5C" w14:textId="77777777" w:rsidR="002F46AB" w:rsidRPr="00781961" w:rsidRDefault="002F46AB" w:rsidP="002F46AB">
      <w:pPr>
        <w:numPr>
          <w:ilvl w:val="0"/>
          <w:numId w:val="2"/>
        </w:numPr>
        <w:spacing w:before="120" w:after="120"/>
        <w:jc w:val="both"/>
        <w:rPr>
          <w:b w:val="0"/>
        </w:rPr>
      </w:pPr>
      <w:bookmarkStart w:id="3" w:name="pr175"/>
      <w:bookmarkEnd w:id="3"/>
      <w:r w:rsidRPr="00781961">
        <w:rPr>
          <w:b w:val="0"/>
        </w:rPr>
        <w:t>a vagyonkezelői jogot harmadik személyre nem ruházhatja át és nem terhelheti meg, valamint</w:t>
      </w:r>
    </w:p>
    <w:p w14:paraId="12E13C01" w14:textId="77777777" w:rsidR="002F46AB" w:rsidRDefault="002F46AB" w:rsidP="002F46AB">
      <w:pPr>
        <w:numPr>
          <w:ilvl w:val="0"/>
          <w:numId w:val="2"/>
        </w:numPr>
        <w:spacing w:before="120" w:after="120"/>
        <w:jc w:val="both"/>
        <w:rPr>
          <w:rFonts w:ascii="Times" w:hAnsi="Times" w:cs="Times"/>
          <w:b w:val="0"/>
          <w:szCs w:val="24"/>
        </w:rPr>
      </w:pPr>
      <w:bookmarkStart w:id="4" w:name="pr176"/>
      <w:bookmarkEnd w:id="4"/>
      <w:r w:rsidRPr="00781961">
        <w:rPr>
          <w:b w:val="0"/>
        </w:rPr>
        <w:t>polgári jogi igényt megalapító, polgári jogi igényt eldöntő tulajdonosi hozzájárulást a vagyonkezelésében lévő vagyonra vonatkozóan hatósági és bírósági eljárásban sem adhat, kivéve a jogszabályon alapuló, továbbá az ingatlanra közérdekből külön jogszabályban feljogosított szervek javára alapított használati joghoz, vezetékjoghoz vagy ugyanezen</w:t>
      </w:r>
      <w:r>
        <w:rPr>
          <w:b w:val="0"/>
        </w:rPr>
        <w:t xml:space="preserve"> </w:t>
      </w:r>
      <w:r w:rsidRPr="00781961">
        <w:rPr>
          <w:rFonts w:ascii="Times" w:hAnsi="Times" w:cs="Times"/>
          <w:b w:val="0"/>
          <w:szCs w:val="24"/>
        </w:rPr>
        <w:t>okokból alapított szolgalomhoz történő hozzájárulást.</w:t>
      </w:r>
    </w:p>
    <w:p w14:paraId="65C7B413" w14:textId="77777777" w:rsidR="002F46AB" w:rsidRDefault="002F46AB" w:rsidP="002F46AB">
      <w:pPr>
        <w:pStyle w:val="Listaszerbekezds1"/>
        <w:numPr>
          <w:ilvl w:val="0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Centrum a vagyonkezelésében levő </w:t>
      </w:r>
      <w:r w:rsidRPr="004048FF">
        <w:rPr>
          <w:rFonts w:ascii="Times New Roman" w:hAnsi="Times New Roman"/>
          <w:sz w:val="24"/>
          <w:szCs w:val="24"/>
          <w:lang w:eastAsia="hu-HU"/>
        </w:rPr>
        <w:t xml:space="preserve">vagyont </w:t>
      </w:r>
      <w:r>
        <w:rPr>
          <w:rFonts w:ascii="Times New Roman" w:hAnsi="Times New Roman"/>
          <w:sz w:val="24"/>
          <w:szCs w:val="24"/>
          <w:lang w:eastAsia="hu-HU"/>
        </w:rPr>
        <w:t>a központi berendezésekkel és felszerelésekkel együtt rendeltetésszerűen, a vagyonkezelési szerződésnek, a rendes gazdálkodás szabályainak megfelelően</w:t>
      </w:r>
      <w:r w:rsidRPr="002570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 vagyonra vonatkozó </w:t>
      </w:r>
      <w:r w:rsidRPr="0025706E">
        <w:rPr>
          <w:rFonts w:ascii="Times New Roman" w:hAnsi="Times New Roman"/>
          <w:sz w:val="24"/>
          <w:szCs w:val="24"/>
        </w:rPr>
        <w:t>biztonsá</w:t>
      </w:r>
      <w:r>
        <w:rPr>
          <w:rFonts w:ascii="Times New Roman" w:hAnsi="Times New Roman"/>
          <w:sz w:val="24"/>
          <w:szCs w:val="24"/>
        </w:rPr>
        <w:t>gi előírások</w:t>
      </w:r>
      <w:r w:rsidRPr="0025706E">
        <w:rPr>
          <w:rFonts w:ascii="Times New Roman" w:hAnsi="Times New Roman"/>
          <w:sz w:val="24"/>
          <w:szCs w:val="24"/>
        </w:rPr>
        <w:t xml:space="preserve"> betartásával, </w:t>
      </w:r>
      <w:r w:rsidRPr="004048FF">
        <w:rPr>
          <w:rFonts w:ascii="Times New Roman" w:hAnsi="Times New Roman"/>
          <w:sz w:val="24"/>
          <w:szCs w:val="24"/>
          <w:lang w:eastAsia="hu-HU"/>
        </w:rPr>
        <w:t>a közvagyont használó személytől elvárható gondossággal</w:t>
      </w:r>
      <w:r w:rsidRPr="0025706E">
        <w:rPr>
          <w:rFonts w:ascii="Times New Roman" w:hAnsi="Times New Roman"/>
          <w:sz w:val="24"/>
          <w:szCs w:val="24"/>
        </w:rPr>
        <w:t xml:space="preserve"> mások jogainak és törvényes érdekeinek sérelme nélkül </w:t>
      </w:r>
      <w:r>
        <w:rPr>
          <w:rFonts w:ascii="Times New Roman" w:hAnsi="Times New Roman"/>
          <w:sz w:val="24"/>
          <w:szCs w:val="24"/>
        </w:rPr>
        <w:t xml:space="preserve">jogosult birtokolni, használni, szedni hasznait. </w:t>
      </w:r>
    </w:p>
    <w:p w14:paraId="39542235" w14:textId="77777777" w:rsidR="002F46AB" w:rsidRPr="00F0396C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b w:val="0"/>
        </w:rPr>
      </w:pPr>
      <w:r w:rsidRPr="0034500E">
        <w:rPr>
          <w:b w:val="0"/>
          <w:szCs w:val="24"/>
        </w:rPr>
        <w:t>A</w:t>
      </w:r>
      <w:r>
        <w:rPr>
          <w:b w:val="0"/>
          <w:szCs w:val="24"/>
        </w:rPr>
        <w:t>mennyiben a Centrum</w:t>
      </w:r>
      <w:r w:rsidRPr="0034500E">
        <w:rPr>
          <w:b w:val="0"/>
          <w:szCs w:val="24"/>
        </w:rPr>
        <w:t xml:space="preserve"> a </w:t>
      </w:r>
      <w:r>
        <w:rPr>
          <w:b w:val="0"/>
          <w:szCs w:val="24"/>
        </w:rPr>
        <w:t>vagyonkezelésében levő vagyon hasznosítását másnak átengedi, a használó magatartásáért, mint sajátjáért felel</w:t>
      </w:r>
      <w:r w:rsidRPr="0034500E">
        <w:rPr>
          <w:b w:val="0"/>
          <w:szCs w:val="24"/>
        </w:rPr>
        <w:t>.</w:t>
      </w:r>
    </w:p>
    <w:p w14:paraId="6BB114E8" w14:textId="77777777" w:rsidR="002F46AB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b w:val="0"/>
        </w:rPr>
      </w:pPr>
      <w:r>
        <w:rPr>
          <w:b w:val="0"/>
          <w:szCs w:val="24"/>
        </w:rPr>
        <w:t xml:space="preserve">A Centrum viseli a vagyonkezelésében levő vagyonnal </w:t>
      </w:r>
      <w:r>
        <w:rPr>
          <w:b w:val="0"/>
        </w:rPr>
        <w:t xml:space="preserve">összefüggő költségeket, közterheket, díjakat, gondoskodik a vagyonvédelemről. </w:t>
      </w:r>
    </w:p>
    <w:p w14:paraId="037BF754" w14:textId="77777777" w:rsidR="002F46AB" w:rsidRPr="00781961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b w:val="0"/>
        </w:rPr>
      </w:pPr>
      <w:r w:rsidRPr="00914AEA">
        <w:rPr>
          <w:b w:val="0"/>
        </w:rPr>
        <w:t>A</w:t>
      </w:r>
      <w:r>
        <w:rPr>
          <w:b w:val="0"/>
        </w:rPr>
        <w:t xml:space="preserve"> Centrum </w:t>
      </w:r>
      <w:r w:rsidRPr="00914AEA">
        <w:rPr>
          <w:b w:val="0"/>
        </w:rPr>
        <w:t>felelős az ingatlan</w:t>
      </w:r>
      <w:r>
        <w:rPr>
          <w:b w:val="0"/>
        </w:rPr>
        <w:t>nal kapcsolatban</w:t>
      </w:r>
      <w:r w:rsidRPr="00914AEA">
        <w:rPr>
          <w:b w:val="0"/>
        </w:rPr>
        <w:t>, a tűzvédelmi, munkavédelmi és környezetvédelmi törvényekben és egyéb kapcsolódó jogszabályokban foglaltak betartásáért és betartatásáért.</w:t>
      </w:r>
    </w:p>
    <w:p w14:paraId="45CC0C7C" w14:textId="77777777" w:rsidR="002F46AB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b w:val="0"/>
        </w:rPr>
      </w:pPr>
      <w:r>
        <w:rPr>
          <w:b w:val="0"/>
        </w:rPr>
        <w:t xml:space="preserve">A Centrum </w:t>
      </w:r>
      <w:r w:rsidRPr="00F0396C">
        <w:rPr>
          <w:b w:val="0"/>
        </w:rPr>
        <w:t>köteles teljesíteni a vagyonkezelésében levő vagyonnal kapcsolatban</w:t>
      </w:r>
      <w:r>
        <w:rPr>
          <w:b w:val="0"/>
        </w:rPr>
        <w:t xml:space="preserve"> </w:t>
      </w:r>
      <w:r w:rsidRPr="00F0396C">
        <w:rPr>
          <w:b w:val="0"/>
        </w:rPr>
        <w:t>a jogszabályban, illetve a vagyonkezelési szerződésben előírt nyilvántartási, adatszolgáltatás</w:t>
      </w:r>
      <w:r>
        <w:rPr>
          <w:b w:val="0"/>
        </w:rPr>
        <w:t>i</w:t>
      </w:r>
      <w:r w:rsidRPr="00F0396C">
        <w:rPr>
          <w:b w:val="0"/>
        </w:rPr>
        <w:t>, és elszámolási kötelezett</w:t>
      </w:r>
      <w:r>
        <w:rPr>
          <w:b w:val="0"/>
        </w:rPr>
        <w:t>sége</w:t>
      </w:r>
      <w:r w:rsidRPr="00F0396C">
        <w:rPr>
          <w:b w:val="0"/>
        </w:rPr>
        <w:t>t.</w:t>
      </w:r>
    </w:p>
    <w:p w14:paraId="4007C903" w14:textId="77777777" w:rsidR="002F46AB" w:rsidRPr="00B06A66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b w:val="0"/>
          <w:szCs w:val="24"/>
        </w:rPr>
      </w:pPr>
      <w:r w:rsidRPr="00B06A66">
        <w:rPr>
          <w:rFonts w:ascii="Times" w:hAnsi="Times" w:cs="Times"/>
          <w:b w:val="0"/>
          <w:szCs w:val="24"/>
        </w:rPr>
        <w:lastRenderedPageBreak/>
        <w:t>A</w:t>
      </w:r>
      <w:r>
        <w:rPr>
          <w:rFonts w:ascii="Times" w:hAnsi="Times" w:cs="Times"/>
          <w:b w:val="0"/>
          <w:szCs w:val="24"/>
        </w:rPr>
        <w:t xml:space="preserve"> vagyonkezelésbe adott</w:t>
      </w:r>
      <w:r w:rsidRPr="00B06A66">
        <w:rPr>
          <w:rFonts w:ascii="Times" w:hAnsi="Times" w:cs="Times"/>
          <w:b w:val="0"/>
          <w:szCs w:val="24"/>
        </w:rPr>
        <w:t xml:space="preserve"> vagyont, annak értékét és változásait </w:t>
      </w:r>
      <w:r>
        <w:rPr>
          <w:rFonts w:ascii="Times" w:hAnsi="Times" w:cs="Times"/>
          <w:b w:val="0"/>
          <w:szCs w:val="24"/>
        </w:rPr>
        <w:t xml:space="preserve">a Centrum </w:t>
      </w:r>
      <w:r w:rsidRPr="00B06A66">
        <w:rPr>
          <w:rFonts w:ascii="Times" w:hAnsi="Times" w:cs="Times"/>
          <w:b w:val="0"/>
          <w:szCs w:val="24"/>
        </w:rPr>
        <w:t>nyilvántartja. Az érték nyilvántartásától el lehet tekinteni, ha az adott vagyontárgy értéke természeténél, jellegénél fogva nem állapítható meg. A nyilvántartásnak tartalmaznia kell a vagyon elsődleges rendeltetése szerinti közfeladat megjelölését is. A nyilvántartási adatok - a minősített adat védelméről szóló törvény szerinti minősített adat kivételével - nyilvánosak.</w:t>
      </w:r>
    </w:p>
    <w:p w14:paraId="05B75B60" w14:textId="77777777" w:rsidR="002F46AB" w:rsidRPr="00855EC1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b w:val="0"/>
        </w:rPr>
      </w:pPr>
      <w:r w:rsidRPr="00855EC1">
        <w:rPr>
          <w:b w:val="0"/>
        </w:rPr>
        <w:t>A</w:t>
      </w:r>
      <w:r>
        <w:rPr>
          <w:b w:val="0"/>
        </w:rPr>
        <w:t xml:space="preserve"> Centrum</w:t>
      </w:r>
      <w:r w:rsidRPr="00855EC1">
        <w:rPr>
          <w:b w:val="0"/>
        </w:rPr>
        <w:t xml:space="preserve"> a </w:t>
      </w:r>
      <w:r>
        <w:rPr>
          <w:b w:val="0"/>
        </w:rPr>
        <w:t xml:space="preserve">kezelésében </w:t>
      </w:r>
      <w:r w:rsidRPr="00855EC1">
        <w:rPr>
          <w:b w:val="0"/>
        </w:rPr>
        <w:t>lévő vagyont érintő lényeges változásokat</w:t>
      </w:r>
      <w:r>
        <w:rPr>
          <w:b w:val="0"/>
        </w:rPr>
        <w:t>,</w:t>
      </w:r>
      <w:r w:rsidRPr="00855EC1">
        <w:rPr>
          <w:b w:val="0"/>
        </w:rPr>
        <w:t xml:space="preserve"> a változás bekövetkezésétől számított 5 napon belül köteles jelenteni</w:t>
      </w:r>
      <w:r>
        <w:rPr>
          <w:b w:val="0"/>
        </w:rPr>
        <w:t xml:space="preserve"> az Önkormányzatnak</w:t>
      </w:r>
      <w:r w:rsidRPr="00855EC1">
        <w:rPr>
          <w:b w:val="0"/>
        </w:rPr>
        <w:t xml:space="preserve">. </w:t>
      </w:r>
    </w:p>
    <w:p w14:paraId="663918D6" w14:textId="77777777" w:rsidR="002F46AB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b w:val="0"/>
        </w:rPr>
      </w:pPr>
      <w:r w:rsidRPr="00855EC1">
        <w:rPr>
          <w:b w:val="0"/>
        </w:rPr>
        <w:t>A</w:t>
      </w:r>
      <w:r>
        <w:rPr>
          <w:b w:val="0"/>
        </w:rPr>
        <w:t xml:space="preserve"> Centrum</w:t>
      </w:r>
      <w:r w:rsidRPr="00855EC1">
        <w:rPr>
          <w:b w:val="0"/>
        </w:rPr>
        <w:t xml:space="preserve"> köteles az Önkormány</w:t>
      </w:r>
      <w:r>
        <w:rPr>
          <w:b w:val="0"/>
        </w:rPr>
        <w:t xml:space="preserve">zatot haladéktalanul értesíteni </w:t>
      </w:r>
      <w:r w:rsidRPr="00855EC1">
        <w:rPr>
          <w:b w:val="0"/>
        </w:rPr>
        <w:t>az ingatlan egészét fenyegető veszélyről és a beállot</w:t>
      </w:r>
      <w:r>
        <w:rPr>
          <w:b w:val="0"/>
        </w:rPr>
        <w:t xml:space="preserve">t kárról, </w:t>
      </w:r>
      <w:r w:rsidRPr="00855EC1">
        <w:rPr>
          <w:b w:val="0"/>
        </w:rPr>
        <w:t xml:space="preserve">a tudomására jutott minden olyan </w:t>
      </w:r>
      <w:r>
        <w:rPr>
          <w:b w:val="0"/>
        </w:rPr>
        <w:t xml:space="preserve">tényről, adatról, </w:t>
      </w:r>
      <w:r w:rsidRPr="00855EC1">
        <w:rPr>
          <w:b w:val="0"/>
        </w:rPr>
        <w:t>körülmény</w:t>
      </w:r>
      <w:r>
        <w:rPr>
          <w:b w:val="0"/>
        </w:rPr>
        <w:t>ről</w:t>
      </w:r>
      <w:r w:rsidRPr="00855EC1">
        <w:rPr>
          <w:b w:val="0"/>
        </w:rPr>
        <w:t>, amely a vagyon rendeltetésszerű, zavarmentes használatát akadályozza, kár bekövetkezésével fenyeget, a vagyon nagyobb mérvű romlásához vezethet, valamint arról</w:t>
      </w:r>
      <w:r>
        <w:rPr>
          <w:b w:val="0"/>
        </w:rPr>
        <w:t>,</w:t>
      </w:r>
      <w:r w:rsidRPr="00855EC1">
        <w:rPr>
          <w:b w:val="0"/>
        </w:rPr>
        <w:t xml:space="preserve"> ha őt jogai gyakorlásában harmadik személy akadályozza. </w:t>
      </w:r>
    </w:p>
    <w:p w14:paraId="377AB4F7" w14:textId="77777777" w:rsidR="002F46AB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b w:val="0"/>
        </w:rPr>
      </w:pPr>
      <w:r w:rsidRPr="00855EC1">
        <w:rPr>
          <w:b w:val="0"/>
        </w:rPr>
        <w:t>A</w:t>
      </w:r>
      <w:r>
        <w:rPr>
          <w:b w:val="0"/>
        </w:rPr>
        <w:t xml:space="preserve"> Centrum</w:t>
      </w:r>
      <w:r w:rsidRPr="00855EC1">
        <w:rPr>
          <w:b w:val="0"/>
        </w:rPr>
        <w:t xml:space="preserve"> köteles tűrni, hogy az Önkormányzat a veszély elhárítására, a kár következményeinek megszüntetésére a szükséges intézkedéseket megtegye. </w:t>
      </w:r>
    </w:p>
    <w:p w14:paraId="797D3ECB" w14:textId="77777777" w:rsidR="002F46AB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b w:val="0"/>
        </w:rPr>
      </w:pPr>
      <w:r w:rsidRPr="00855EC1">
        <w:rPr>
          <w:b w:val="0"/>
        </w:rPr>
        <w:t>Az értesítés elmaradása vagy késedelme miatt bekövetkezett kárt, illetve költségnövekedést a</w:t>
      </w:r>
      <w:r>
        <w:rPr>
          <w:b w:val="0"/>
        </w:rPr>
        <w:t xml:space="preserve"> Centrum</w:t>
      </w:r>
      <w:r w:rsidRPr="00855EC1">
        <w:rPr>
          <w:b w:val="0"/>
        </w:rPr>
        <w:t xml:space="preserve"> köteles viselni.</w:t>
      </w:r>
    </w:p>
    <w:p w14:paraId="54DEF47F" w14:textId="77777777" w:rsidR="002F46AB" w:rsidRPr="00A63309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b w:val="0"/>
        </w:rPr>
      </w:pPr>
      <w:r w:rsidRPr="0034500E">
        <w:rPr>
          <w:b w:val="0"/>
        </w:rPr>
        <w:t>A</w:t>
      </w:r>
      <w:r>
        <w:rPr>
          <w:b w:val="0"/>
        </w:rPr>
        <w:t xml:space="preserve"> Centrum</w:t>
      </w:r>
      <w:r w:rsidRPr="0034500E">
        <w:rPr>
          <w:b w:val="0"/>
        </w:rPr>
        <w:t xml:space="preserve"> felel minden olyan kárért, amely a rendeltetésellenes vagy szerződésellenes használat következménye. A nem rendeltetésszerű használat folytán keletkezett hibák kijavítása, károk megtérítése a</w:t>
      </w:r>
      <w:r>
        <w:rPr>
          <w:b w:val="0"/>
        </w:rPr>
        <w:t xml:space="preserve"> Centrum</w:t>
      </w:r>
      <w:r w:rsidRPr="0034500E">
        <w:rPr>
          <w:b w:val="0"/>
        </w:rPr>
        <w:t xml:space="preserve"> kötelezettsége függetlenül attól, hogy a bekövetkezett hiba, illetve kár alkalmazottjai, ügyfelei, az intézmény tanulói vagy az érdekkörében eljáró személy magatartására vezethető vissza.</w:t>
      </w:r>
      <w:r>
        <w:rPr>
          <w:b w:val="0"/>
        </w:rPr>
        <w:t xml:space="preserve"> Nem terheli a kártérítési kötelezettség, ha bizonyítja, hogy úgy járt el, ahogy adott helyzetben a közvagyon használójától elvárható magatartása nem volt </w:t>
      </w:r>
      <w:r w:rsidRPr="00A63309">
        <w:rPr>
          <w:b w:val="0"/>
        </w:rPr>
        <w:t>felróható.</w:t>
      </w:r>
    </w:p>
    <w:p w14:paraId="085684A1" w14:textId="77777777" w:rsidR="002F46AB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b w:val="0"/>
        </w:rPr>
      </w:pPr>
      <w:r w:rsidRPr="00914AEA">
        <w:rPr>
          <w:b w:val="0"/>
        </w:rPr>
        <w:t>A</w:t>
      </w:r>
      <w:r>
        <w:rPr>
          <w:b w:val="0"/>
        </w:rPr>
        <w:t>z Önkormányzat a Centrumtól követelheti a vagyonkezelésbe adott vagyon</w:t>
      </w:r>
      <w:r w:rsidRPr="00914AEA">
        <w:rPr>
          <w:b w:val="0"/>
        </w:rPr>
        <w:t>rendeltetés-, illetve szerződésellenes használatának megszüntetését. Ha a</w:t>
      </w:r>
      <w:r>
        <w:rPr>
          <w:b w:val="0"/>
        </w:rPr>
        <w:t xml:space="preserve"> Centrum</w:t>
      </w:r>
      <w:r w:rsidRPr="00914AEA">
        <w:rPr>
          <w:b w:val="0"/>
        </w:rPr>
        <w:t xml:space="preserve"> a rendeltetés-, illetve szerződésellenes használatot – az Önkormányzat felhívása ellenére – tovább folytat</w:t>
      </w:r>
      <w:r>
        <w:rPr>
          <w:b w:val="0"/>
        </w:rPr>
        <w:t>ja, az Önkormányzat kártérítést követelhet.</w:t>
      </w:r>
    </w:p>
    <w:p w14:paraId="7A2ADBD1" w14:textId="77777777" w:rsidR="002F46AB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b w:val="0"/>
        </w:rPr>
      </w:pPr>
      <w:r w:rsidRPr="00F0396C">
        <w:rPr>
          <w:b w:val="0"/>
        </w:rPr>
        <w:t>A</w:t>
      </w:r>
      <w:r>
        <w:rPr>
          <w:b w:val="0"/>
        </w:rPr>
        <w:t xml:space="preserve"> Centrum gondoskodik </w:t>
      </w:r>
      <w:r w:rsidRPr="00F0396C">
        <w:rPr>
          <w:b w:val="0"/>
        </w:rPr>
        <w:t xml:space="preserve">a vagyonkezelésében levő vagyon </w:t>
      </w:r>
      <w:r>
        <w:rPr>
          <w:b w:val="0"/>
        </w:rPr>
        <w:t xml:space="preserve">értékének, </w:t>
      </w:r>
      <w:r w:rsidRPr="0034500E">
        <w:rPr>
          <w:b w:val="0"/>
        </w:rPr>
        <w:t xml:space="preserve">állagának </w:t>
      </w:r>
      <w:r>
        <w:rPr>
          <w:b w:val="0"/>
        </w:rPr>
        <w:t xml:space="preserve">megóvásáról, </w:t>
      </w:r>
      <w:r w:rsidRPr="0034500E">
        <w:rPr>
          <w:b w:val="0"/>
        </w:rPr>
        <w:t>karbantartásáról, a szükséges felújítások, pótlások, cserék kivitelezési munkálatainak elvégzéséről,</w:t>
      </w:r>
      <w:r>
        <w:rPr>
          <w:b w:val="0"/>
        </w:rPr>
        <w:t xml:space="preserve"> elvégeztetéséről</w:t>
      </w:r>
      <w:r w:rsidRPr="0034500E">
        <w:rPr>
          <w:b w:val="0"/>
        </w:rPr>
        <w:t xml:space="preserve"> így az ingatlanban levő központi berendezések, az ezekhez csatlakozó vezetékr</w:t>
      </w:r>
      <w:r>
        <w:rPr>
          <w:b w:val="0"/>
        </w:rPr>
        <w:t>endszerek munkaképes állapotának biztosításáról</w:t>
      </w:r>
      <w:r w:rsidRPr="0034500E">
        <w:rPr>
          <w:b w:val="0"/>
        </w:rPr>
        <w:t>, az átvételkori állapotnak meg</w:t>
      </w:r>
      <w:r>
        <w:rPr>
          <w:b w:val="0"/>
        </w:rPr>
        <w:t>felelő szinten tartásáról</w:t>
      </w:r>
      <w:r w:rsidRPr="0034500E">
        <w:rPr>
          <w:b w:val="0"/>
        </w:rPr>
        <w:t>.</w:t>
      </w:r>
    </w:p>
    <w:p w14:paraId="593FDE21" w14:textId="77777777" w:rsidR="002F46AB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b w:val="0"/>
        </w:rPr>
      </w:pPr>
      <w:r>
        <w:rPr>
          <w:b w:val="0"/>
        </w:rPr>
        <w:t>A Centrum a saját költségén az Önkormányzat előzetes írásbeli engedélye alapján jogosult</w:t>
      </w:r>
    </w:p>
    <w:p w14:paraId="023985EA" w14:textId="77777777" w:rsidR="002F46AB" w:rsidRDefault="002F46AB" w:rsidP="002F46AB">
      <w:pPr>
        <w:numPr>
          <w:ilvl w:val="0"/>
          <w:numId w:val="3"/>
        </w:numPr>
        <w:spacing w:before="120" w:after="120"/>
        <w:rPr>
          <w:b w:val="0"/>
        </w:rPr>
      </w:pPr>
      <w:r>
        <w:rPr>
          <w:b w:val="0"/>
        </w:rPr>
        <w:t>a vagyonkezelésében levő</w:t>
      </w:r>
      <w:r w:rsidRPr="000C74EC">
        <w:rPr>
          <w:b w:val="0"/>
        </w:rPr>
        <w:t xml:space="preserve"> ingatlant átalakítani, illetőleg a falak, a mennyezet, vagy a padlózat megbontásával, tárgyaknak azokhoz történő rögzítésével járó műveletet</w:t>
      </w:r>
      <w:r>
        <w:rPr>
          <w:b w:val="0"/>
        </w:rPr>
        <w:t xml:space="preserve">, </w:t>
      </w:r>
    </w:p>
    <w:p w14:paraId="73D30106" w14:textId="77777777" w:rsidR="002F46AB" w:rsidRPr="00462382" w:rsidRDefault="002F46AB" w:rsidP="002F46AB">
      <w:pPr>
        <w:numPr>
          <w:ilvl w:val="0"/>
          <w:numId w:val="3"/>
        </w:numPr>
        <w:spacing w:before="120" w:after="120"/>
        <w:rPr>
          <w:b w:val="0"/>
        </w:rPr>
      </w:pPr>
      <w:r w:rsidRPr="00462382">
        <w:rPr>
          <w:b w:val="0"/>
        </w:rPr>
        <w:t>az elszámolt értékcsökkentést meghaladó, annak értékét növelő beruházást, felújítást végezni.</w:t>
      </w:r>
    </w:p>
    <w:p w14:paraId="00DB4B08" w14:textId="77777777" w:rsidR="002F46AB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b w:val="0"/>
        </w:rPr>
      </w:pPr>
      <w:r>
        <w:rPr>
          <w:b w:val="0"/>
        </w:rPr>
        <w:t xml:space="preserve">A beruházás, felújítás értékét a Centrumnak bizonylatokkal kell igazolnia és azokról évente írásban be kell számolnia az Önkormányzatnak. </w:t>
      </w:r>
    </w:p>
    <w:p w14:paraId="77DA2215" w14:textId="77777777" w:rsidR="002F46AB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b w:val="0"/>
        </w:rPr>
      </w:pPr>
      <w:r w:rsidRPr="0034500E">
        <w:rPr>
          <w:b w:val="0"/>
        </w:rPr>
        <w:t>A</w:t>
      </w:r>
      <w:r>
        <w:rPr>
          <w:b w:val="0"/>
        </w:rPr>
        <w:t xml:space="preserve"> Centrum</w:t>
      </w:r>
      <w:r w:rsidRPr="0034500E">
        <w:rPr>
          <w:b w:val="0"/>
        </w:rPr>
        <w:t xml:space="preserve"> az ingatlanban riasztórendszert, telefonos és számítógépes hálózatot építhet ki emeletek összekötésével együtt</w:t>
      </w:r>
      <w:r>
        <w:rPr>
          <w:b w:val="0"/>
        </w:rPr>
        <w:t>. Erről</w:t>
      </w:r>
      <w:r w:rsidRPr="0034500E">
        <w:rPr>
          <w:b w:val="0"/>
        </w:rPr>
        <w:t xml:space="preserve"> előzetesen köteles </w:t>
      </w:r>
      <w:r>
        <w:rPr>
          <w:b w:val="0"/>
        </w:rPr>
        <w:t xml:space="preserve">az Önkormányzatot </w:t>
      </w:r>
      <w:r w:rsidRPr="0034500E">
        <w:rPr>
          <w:b w:val="0"/>
        </w:rPr>
        <w:t>írásban tájékoztatni.</w:t>
      </w:r>
    </w:p>
    <w:p w14:paraId="065A77F8" w14:textId="77777777" w:rsidR="002F46AB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b w:val="0"/>
        </w:rPr>
      </w:pPr>
      <w:r w:rsidRPr="0034500E">
        <w:rPr>
          <w:b w:val="0"/>
        </w:rPr>
        <w:t>A</w:t>
      </w:r>
      <w:r>
        <w:rPr>
          <w:b w:val="0"/>
        </w:rPr>
        <w:t xml:space="preserve"> Centrum</w:t>
      </w:r>
      <w:r w:rsidRPr="0034500E">
        <w:rPr>
          <w:b w:val="0"/>
        </w:rPr>
        <w:t xml:space="preserve"> jogosult az ingatlant saját berendezéseivel ellátni, köteles azonban az eredeti </w:t>
      </w:r>
      <w:r w:rsidRPr="001B446C">
        <w:rPr>
          <w:b w:val="0"/>
        </w:rPr>
        <w:t xml:space="preserve">állapotot a szerződés megszűnésekor </w:t>
      </w:r>
      <w:r>
        <w:rPr>
          <w:b w:val="0"/>
        </w:rPr>
        <w:t xml:space="preserve">a </w:t>
      </w:r>
      <w:r w:rsidRPr="0034500E">
        <w:rPr>
          <w:b w:val="0"/>
        </w:rPr>
        <w:t>saját költségén helyreállítani.</w:t>
      </w:r>
    </w:p>
    <w:p w14:paraId="57B9192B" w14:textId="77777777" w:rsidR="002F46AB" w:rsidRPr="00694CB3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b w:val="0"/>
        </w:rPr>
      </w:pPr>
      <w:r w:rsidRPr="0034500E">
        <w:rPr>
          <w:b w:val="0"/>
        </w:rPr>
        <w:lastRenderedPageBreak/>
        <w:t>Az Önkormányzat az ingatlanban lévő, a</w:t>
      </w:r>
      <w:r>
        <w:rPr>
          <w:b w:val="0"/>
        </w:rPr>
        <w:t xml:space="preserve"> Centrum</w:t>
      </w:r>
      <w:r w:rsidRPr="0034500E">
        <w:rPr>
          <w:b w:val="0"/>
        </w:rPr>
        <w:t xml:space="preserve"> tulajdonát képező vagyontárgyakért felelősséget nem vállal. </w:t>
      </w:r>
    </w:p>
    <w:p w14:paraId="730769AC" w14:textId="77777777" w:rsidR="002F46AB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b w:val="0"/>
        </w:rPr>
      </w:pPr>
      <w:r w:rsidRPr="0034500E">
        <w:rPr>
          <w:b w:val="0"/>
        </w:rPr>
        <w:t>A</w:t>
      </w:r>
      <w:r>
        <w:rPr>
          <w:b w:val="0"/>
        </w:rPr>
        <w:t xml:space="preserve"> Centrum az Önkormányzat által a vagyonkezelésébe adott, </w:t>
      </w:r>
      <w:r w:rsidRPr="0034500E">
        <w:rPr>
          <w:b w:val="0"/>
        </w:rPr>
        <w:t xml:space="preserve">a </w:t>
      </w:r>
      <w:r>
        <w:rPr>
          <w:b w:val="0"/>
        </w:rPr>
        <w:t xml:space="preserve">köznevelési </w:t>
      </w:r>
      <w:r w:rsidRPr="0034500E">
        <w:rPr>
          <w:b w:val="0"/>
        </w:rPr>
        <w:t>feladat ellátáshoz véglegesen feleslegessé vált vagyont – beleértve a rendeltetésszerű használat mellett elhasználódott vagy elavult eszközöket is – 20 napon belül köteles az Önkormányzat részére visszaadni, aki köteles azt visszavenni. A</w:t>
      </w:r>
      <w:r>
        <w:rPr>
          <w:b w:val="0"/>
        </w:rPr>
        <w:t xml:space="preserve"> Centrum</w:t>
      </w:r>
      <w:r w:rsidRPr="0034500E">
        <w:rPr>
          <w:b w:val="0"/>
        </w:rPr>
        <w:t xml:space="preserve"> a rendeltetésszerű használat mellett elhasználódott vagy elavult eszközök kivételével az egyéb vagyont rendeltetésszerű használatra alkalmas állapotban köteles visszaadni </w:t>
      </w:r>
      <w:r>
        <w:rPr>
          <w:b w:val="0"/>
        </w:rPr>
        <w:t xml:space="preserve">a szerződés megszűnésekor </w:t>
      </w:r>
      <w:r w:rsidRPr="0034500E">
        <w:rPr>
          <w:b w:val="0"/>
        </w:rPr>
        <w:t>az Önkormányzatnak.</w:t>
      </w:r>
    </w:p>
    <w:p w14:paraId="7E6DF0A1" w14:textId="77777777" w:rsidR="002F46AB" w:rsidRPr="00B06A66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b w:val="0"/>
        </w:rPr>
      </w:pPr>
      <w:r w:rsidRPr="0034500E">
        <w:rPr>
          <w:b w:val="0"/>
        </w:rPr>
        <w:t>Tulajdonosi ellenőrzés</w:t>
      </w:r>
    </w:p>
    <w:p w14:paraId="5AB54826" w14:textId="77777777" w:rsidR="002F46AB" w:rsidRDefault="002F46AB" w:rsidP="002F46AB">
      <w:pPr>
        <w:spacing w:before="120" w:after="120"/>
        <w:ind w:left="709"/>
        <w:jc w:val="both"/>
        <w:rPr>
          <w:b w:val="0"/>
        </w:rPr>
      </w:pPr>
      <w:bookmarkStart w:id="5" w:name="pr162"/>
      <w:bookmarkEnd w:id="5"/>
      <w:r w:rsidRPr="00B06A66">
        <w:rPr>
          <w:b w:val="0"/>
        </w:rPr>
        <w:t>Az</w:t>
      </w:r>
      <w:r>
        <w:rPr>
          <w:b w:val="0"/>
        </w:rPr>
        <w:t xml:space="preserve"> </w:t>
      </w:r>
      <w:r w:rsidRPr="00B06A66">
        <w:rPr>
          <w:b w:val="0"/>
        </w:rPr>
        <w:t>Önkormányzat</w:t>
      </w:r>
      <w:r>
        <w:rPr>
          <w:b w:val="0"/>
        </w:rPr>
        <w:t xml:space="preserve">, </w:t>
      </w:r>
      <w:r w:rsidRPr="00B06A66">
        <w:rPr>
          <w:b w:val="0"/>
        </w:rPr>
        <w:t>mint tulajdonos évente legalább egy alkalommal, a nevelő-oktató munka, illetve a</w:t>
      </w:r>
      <w:r>
        <w:rPr>
          <w:b w:val="0"/>
        </w:rPr>
        <w:t xml:space="preserve"> Centrum</w:t>
      </w:r>
      <w:r w:rsidRPr="00B06A66">
        <w:rPr>
          <w:b w:val="0"/>
        </w:rPr>
        <w:t xml:space="preserve"> működésének zavarása nélkül, előzetes é</w:t>
      </w:r>
      <w:r>
        <w:rPr>
          <w:b w:val="0"/>
        </w:rPr>
        <w:t>r</w:t>
      </w:r>
      <w:r w:rsidRPr="00B06A66">
        <w:rPr>
          <w:b w:val="0"/>
        </w:rPr>
        <w:t>tesítés alapján</w:t>
      </w:r>
      <w:r>
        <w:rPr>
          <w:b w:val="0"/>
        </w:rPr>
        <w:t xml:space="preserve"> ellenőrzi</w:t>
      </w:r>
      <w:r w:rsidRPr="00B06A66">
        <w:rPr>
          <w:b w:val="0"/>
        </w:rPr>
        <w:t xml:space="preserve"> a vagyonkezelésbe adott önkormányzati vagyonnal való gazdálkodást, a vagyon rendeltetésszerű használatát. </w:t>
      </w:r>
    </w:p>
    <w:p w14:paraId="779DB6CA" w14:textId="77777777" w:rsidR="002F46AB" w:rsidRPr="008B5791" w:rsidRDefault="002F46AB" w:rsidP="002F46AB">
      <w:pPr>
        <w:tabs>
          <w:tab w:val="left" w:pos="1134"/>
        </w:tabs>
        <w:spacing w:before="120" w:after="120"/>
        <w:ind w:left="709"/>
        <w:jc w:val="both"/>
      </w:pPr>
      <w:r w:rsidRPr="008B5791">
        <w:rPr>
          <w:b w:val="0"/>
        </w:rPr>
        <w:t>Az</w:t>
      </w:r>
      <w:r>
        <w:rPr>
          <w:b w:val="0"/>
        </w:rPr>
        <w:t xml:space="preserve"> </w:t>
      </w:r>
      <w:r w:rsidRPr="008B5791">
        <w:rPr>
          <w:b w:val="0"/>
        </w:rPr>
        <w:t>ellenőrzés során az Önkormányzat képviselője jogosult</w:t>
      </w:r>
    </w:p>
    <w:p w14:paraId="787A4D2E" w14:textId="77777777" w:rsidR="002F46AB" w:rsidRPr="009C6EE9" w:rsidRDefault="002F46AB" w:rsidP="002F46AB">
      <w:pPr>
        <w:pStyle w:val="Bekezds2"/>
        <w:spacing w:before="120" w:after="120"/>
        <w:rPr>
          <w:rFonts w:ascii="Times New Roman" w:hAnsi="Times New Roman"/>
          <w:color w:val="auto"/>
          <w:lang w:val="hu-HU"/>
        </w:rPr>
      </w:pPr>
      <w:r w:rsidRPr="008B5791">
        <w:rPr>
          <w:rFonts w:ascii="Times New Roman" w:hAnsi="Times New Roman"/>
          <w:iCs/>
          <w:color w:val="auto"/>
        </w:rPr>
        <w:t xml:space="preserve">a) </w:t>
      </w:r>
      <w:r w:rsidRPr="008B5791">
        <w:rPr>
          <w:rFonts w:ascii="Times New Roman" w:hAnsi="Times New Roman"/>
          <w:color w:val="auto"/>
        </w:rPr>
        <w:t>a</w:t>
      </w:r>
      <w:r>
        <w:rPr>
          <w:rFonts w:ascii="Times New Roman" w:hAnsi="Times New Roman"/>
          <w:color w:val="auto"/>
          <w:lang w:val="hu-HU"/>
        </w:rPr>
        <w:t xml:space="preserve"> Centrum</w:t>
      </w:r>
      <w:r w:rsidRPr="008B5791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lang w:val="hu-HU"/>
        </w:rPr>
        <w:t>kezelésében</w:t>
      </w:r>
      <w:r w:rsidRPr="008B5791">
        <w:rPr>
          <w:rFonts w:ascii="Times New Roman" w:hAnsi="Times New Roman"/>
          <w:color w:val="auto"/>
        </w:rPr>
        <w:t xml:space="preserve">álló ingatlan területére, illetve </w:t>
      </w:r>
      <w:r>
        <w:rPr>
          <w:rFonts w:ascii="Times New Roman" w:hAnsi="Times New Roman"/>
          <w:color w:val="auto"/>
          <w:lang w:val="hu-HU"/>
        </w:rPr>
        <w:t xml:space="preserve">a Centrum </w:t>
      </w:r>
      <w:r w:rsidRPr="008B5791">
        <w:rPr>
          <w:rFonts w:ascii="Times New Roman" w:hAnsi="Times New Roman"/>
          <w:color w:val="auto"/>
        </w:rPr>
        <w:t>által használt irodai és egyéb célú helyiségeibe belépni és ott tartózkodni,</w:t>
      </w:r>
      <w:r>
        <w:rPr>
          <w:rFonts w:ascii="Times New Roman" w:hAnsi="Times New Roman"/>
          <w:color w:val="auto"/>
          <w:lang w:val="hu-HU"/>
        </w:rPr>
        <w:t xml:space="preserve">  a Centrum képviselőjének jelenlétében,</w:t>
      </w:r>
    </w:p>
    <w:p w14:paraId="06EFC9D6" w14:textId="77777777" w:rsidR="002F46AB" w:rsidRPr="00F0396C" w:rsidRDefault="002F46AB" w:rsidP="002F46AB">
      <w:pPr>
        <w:pStyle w:val="Bekezds2"/>
        <w:spacing w:before="120" w:after="120"/>
        <w:rPr>
          <w:rFonts w:ascii="Times New Roman" w:hAnsi="Times New Roman"/>
          <w:color w:val="auto"/>
        </w:rPr>
      </w:pPr>
      <w:r w:rsidRPr="008B5791">
        <w:rPr>
          <w:rFonts w:ascii="Times New Roman" w:hAnsi="Times New Roman"/>
          <w:iCs/>
          <w:color w:val="auto"/>
        </w:rPr>
        <w:t xml:space="preserve">b) </w:t>
      </w:r>
      <w:r w:rsidRPr="008B5791">
        <w:rPr>
          <w:rFonts w:ascii="Times New Roman" w:hAnsi="Times New Roman"/>
          <w:color w:val="auto"/>
        </w:rPr>
        <w:t>az ellenőrzés tárgyához kapcsolódó iratokba és más dokumentumokba, elektronikus adathordozón tárolt adatokba – a külön jogszabályokban meghatározott adat- és titokvédelmi előírások betartásával – betekinteni,</w:t>
      </w:r>
    </w:p>
    <w:p w14:paraId="381ECE6A" w14:textId="77777777" w:rsidR="002F46AB" w:rsidRPr="008B5791" w:rsidRDefault="002F46AB" w:rsidP="002F46AB">
      <w:pPr>
        <w:pStyle w:val="Bekezds2"/>
        <w:spacing w:before="120" w:after="120"/>
        <w:rPr>
          <w:rFonts w:ascii="Times New Roman" w:hAnsi="Times New Roman"/>
          <w:color w:val="auto"/>
        </w:rPr>
      </w:pPr>
      <w:r w:rsidRPr="008B5791">
        <w:rPr>
          <w:rFonts w:ascii="Times New Roman" w:hAnsi="Times New Roman"/>
          <w:iCs/>
          <w:color w:val="auto"/>
        </w:rPr>
        <w:t xml:space="preserve">c) </w:t>
      </w:r>
      <w:r w:rsidRPr="008B5791">
        <w:rPr>
          <w:rFonts w:ascii="Times New Roman" w:hAnsi="Times New Roman"/>
          <w:color w:val="auto"/>
        </w:rPr>
        <w:t>a</w:t>
      </w:r>
      <w:r>
        <w:rPr>
          <w:rFonts w:ascii="Times New Roman" w:hAnsi="Times New Roman"/>
          <w:color w:val="auto"/>
          <w:lang w:val="hu-HU"/>
        </w:rPr>
        <w:t xml:space="preserve"> </w:t>
      </w:r>
      <w:r w:rsidRPr="00C01A1E">
        <w:rPr>
          <w:rFonts w:ascii="Times New Roman" w:hAnsi="Times New Roman"/>
          <w:color w:val="auto"/>
          <w:lang w:val="hu-HU"/>
        </w:rPr>
        <w:t>Centrum</w:t>
      </w:r>
      <w:r w:rsidRPr="00C01A1E">
        <w:rPr>
          <w:rFonts w:ascii="Times New Roman" w:hAnsi="Times New Roman"/>
          <w:color w:val="auto"/>
        </w:rPr>
        <w:t xml:space="preserve"> </w:t>
      </w:r>
      <w:r w:rsidRPr="00C01A1E">
        <w:rPr>
          <w:rFonts w:ascii="Times New Roman" w:hAnsi="Times New Roman"/>
          <w:color w:val="auto"/>
          <w:lang w:val="hu-HU"/>
        </w:rPr>
        <w:t xml:space="preserve">arra felhatalmazott </w:t>
      </w:r>
      <w:r w:rsidRPr="00C01A1E">
        <w:rPr>
          <w:rFonts w:ascii="Times New Roman" w:hAnsi="Times New Roman"/>
          <w:color w:val="auto"/>
        </w:rPr>
        <w:t xml:space="preserve">alkalmazottjától </w:t>
      </w:r>
      <w:r w:rsidRPr="008B5791">
        <w:rPr>
          <w:rFonts w:ascii="Times New Roman" w:hAnsi="Times New Roman"/>
          <w:color w:val="auto"/>
        </w:rPr>
        <w:t>írásban vagy szóban felvilágosítást, információt kérni,</w:t>
      </w:r>
    </w:p>
    <w:p w14:paraId="10E190C7" w14:textId="22EF795E" w:rsidR="002F46AB" w:rsidRPr="001E2C18" w:rsidRDefault="002F46AB" w:rsidP="001E2C18">
      <w:pPr>
        <w:ind w:firstLine="708"/>
        <w:rPr>
          <w:b w:val="0"/>
        </w:rPr>
      </w:pPr>
      <w:r w:rsidRPr="001E2C18">
        <w:rPr>
          <w:b w:val="0"/>
        </w:rPr>
        <w:t>d) az átadott ingó vagyontárgyak meglétét és állagát ellenőrizni.</w:t>
      </w:r>
    </w:p>
    <w:p w14:paraId="387BD4B8" w14:textId="77777777" w:rsidR="002F46AB" w:rsidRDefault="002F46AB" w:rsidP="002F46AB">
      <w:pPr>
        <w:spacing w:before="120" w:after="120"/>
        <w:ind w:left="709"/>
        <w:jc w:val="both"/>
        <w:rPr>
          <w:rFonts w:ascii="Times" w:hAnsi="Times" w:cs="Times"/>
          <w:b w:val="0"/>
          <w:szCs w:val="24"/>
        </w:rPr>
      </w:pPr>
      <w:r w:rsidRPr="00B06A66">
        <w:rPr>
          <w:rFonts w:ascii="Times" w:hAnsi="Times" w:cs="Times"/>
          <w:b w:val="0"/>
          <w:szCs w:val="24"/>
        </w:rPr>
        <w:t>Az Önkormányzat az ellenőrzés megállapításairól értesíti a</w:t>
      </w:r>
      <w:r>
        <w:rPr>
          <w:rFonts w:ascii="Times" w:hAnsi="Times" w:cs="Times"/>
          <w:b w:val="0"/>
          <w:szCs w:val="24"/>
        </w:rPr>
        <w:t xml:space="preserve"> Centrumot</w:t>
      </w:r>
      <w:r w:rsidRPr="00B06A66">
        <w:rPr>
          <w:rFonts w:ascii="Times" w:hAnsi="Times" w:cs="Times"/>
          <w:b w:val="0"/>
          <w:szCs w:val="24"/>
        </w:rPr>
        <w:t>, továbbá, amennyiben megállapításai annak hatáskörét érintik, az Állami Számvevőszéket is.</w:t>
      </w:r>
    </w:p>
    <w:p w14:paraId="019C7A0E" w14:textId="77777777" w:rsidR="002F46AB" w:rsidRPr="00B06A66" w:rsidRDefault="002F46AB" w:rsidP="002F46AB">
      <w:pPr>
        <w:spacing w:before="120" w:after="120"/>
        <w:ind w:left="709"/>
        <w:jc w:val="both"/>
        <w:rPr>
          <w:b w:val="0"/>
          <w:szCs w:val="24"/>
        </w:rPr>
      </w:pPr>
    </w:p>
    <w:p w14:paraId="6B030B14" w14:textId="77777777" w:rsidR="002F46AB" w:rsidRDefault="002F46AB" w:rsidP="002F46AB">
      <w:pPr>
        <w:pStyle w:val="Szvegtrzs"/>
        <w:spacing w:before="240" w:after="240"/>
        <w:jc w:val="center"/>
        <w:rPr>
          <w:b/>
        </w:rPr>
      </w:pPr>
      <w:r w:rsidRPr="00E448D1">
        <w:rPr>
          <w:b/>
        </w:rPr>
        <w:t>Működési költségek viselésének szabályai</w:t>
      </w:r>
    </w:p>
    <w:p w14:paraId="6ECCED9C" w14:textId="77777777" w:rsidR="002F46AB" w:rsidRPr="00462382" w:rsidRDefault="002F46AB" w:rsidP="002F46AB">
      <w:pPr>
        <w:pStyle w:val="Szvegtrzs"/>
        <w:spacing w:before="240" w:after="240"/>
        <w:jc w:val="center"/>
        <w:rPr>
          <w:b/>
        </w:rPr>
      </w:pPr>
    </w:p>
    <w:p w14:paraId="46C45BE7" w14:textId="73C7768F" w:rsidR="002F46AB" w:rsidRPr="00865554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b w:val="0"/>
          <w:i/>
          <w:szCs w:val="24"/>
        </w:rPr>
      </w:pPr>
      <w:r>
        <w:rPr>
          <w:b w:val="0"/>
        </w:rPr>
        <w:t>Felek megállapodnak, hogy a vagyonkezelő Centrum viseli az iskola és a - kizárólag a tagintézmény diákjai által igénybevett - kollégium</w:t>
      </w:r>
      <w:r w:rsidRPr="002737FB">
        <w:rPr>
          <w:b w:val="0"/>
        </w:rPr>
        <w:t xml:space="preserve"> </w:t>
      </w:r>
      <w:r w:rsidR="001E2C18">
        <w:rPr>
          <w:b w:val="0"/>
        </w:rPr>
        <w:t xml:space="preserve">és </w:t>
      </w:r>
      <w:r w:rsidR="009320C9">
        <w:rPr>
          <w:b w:val="0"/>
        </w:rPr>
        <w:t>ebédlő</w:t>
      </w:r>
      <w:r w:rsidR="001E2C18">
        <w:rPr>
          <w:b w:val="0"/>
        </w:rPr>
        <w:t xml:space="preserve"> </w:t>
      </w:r>
      <w:r w:rsidRPr="006F0ACE">
        <w:rPr>
          <w:b w:val="0"/>
        </w:rPr>
        <w:t xml:space="preserve">közüzemi díjait, </w:t>
      </w:r>
      <w:r>
        <w:rPr>
          <w:b w:val="0"/>
        </w:rPr>
        <w:t xml:space="preserve">és a felmerülő </w:t>
      </w:r>
      <w:r w:rsidRPr="006F0ACE">
        <w:rPr>
          <w:b w:val="0"/>
        </w:rPr>
        <w:t>üzemeltetési költségeket</w:t>
      </w:r>
      <w:r>
        <w:rPr>
          <w:b w:val="0"/>
        </w:rPr>
        <w:t>. Felek kijelentik, hogy az Előzmények részben rögzített 2015. július 1-jei jogutódlást követően a Centrum a közüzemi díjakat és az üzemeltetési költségeket megfizette, a kollégium</w:t>
      </w:r>
      <w:r w:rsidR="00406F3B">
        <w:rPr>
          <w:b w:val="0"/>
        </w:rPr>
        <w:t xml:space="preserve"> és az ebédlő</w:t>
      </w:r>
      <w:bookmarkStart w:id="6" w:name="_GoBack"/>
      <w:bookmarkEnd w:id="6"/>
      <w:r>
        <w:rPr>
          <w:b w:val="0"/>
        </w:rPr>
        <w:t xml:space="preserve"> vonatkozásában a jelen szerződés aláírásáig eltelt időre eső működtetési költségeket az Önkormányzattal szemben nem érvényesíti.</w:t>
      </w:r>
    </w:p>
    <w:p w14:paraId="76068BD9" w14:textId="77777777" w:rsidR="002F46AB" w:rsidRDefault="002F46AB" w:rsidP="002F46AB">
      <w:pPr>
        <w:pStyle w:val="Szvegtrzs"/>
        <w:spacing w:before="240" w:after="240"/>
        <w:jc w:val="center"/>
        <w:rPr>
          <w:i/>
          <w:szCs w:val="24"/>
        </w:rPr>
      </w:pPr>
    </w:p>
    <w:p w14:paraId="6FE2A85A" w14:textId="77777777" w:rsidR="001E2C18" w:rsidRDefault="001E2C18" w:rsidP="002F46AB">
      <w:pPr>
        <w:pStyle w:val="Szvegtrzs"/>
        <w:spacing w:before="240" w:after="240"/>
        <w:jc w:val="center"/>
        <w:rPr>
          <w:b/>
        </w:rPr>
      </w:pPr>
    </w:p>
    <w:p w14:paraId="65618A84" w14:textId="77777777" w:rsidR="001E2C18" w:rsidRDefault="001E2C18" w:rsidP="002F46AB">
      <w:pPr>
        <w:pStyle w:val="Szvegtrzs"/>
        <w:spacing w:before="240" w:after="240"/>
        <w:jc w:val="center"/>
        <w:rPr>
          <w:b/>
        </w:rPr>
      </w:pPr>
    </w:p>
    <w:p w14:paraId="6A0BD3AD" w14:textId="77777777" w:rsidR="001E2C18" w:rsidRDefault="001E2C18" w:rsidP="002F46AB">
      <w:pPr>
        <w:pStyle w:val="Szvegtrzs"/>
        <w:spacing w:before="240" w:after="240"/>
        <w:jc w:val="center"/>
        <w:rPr>
          <w:b/>
        </w:rPr>
      </w:pPr>
    </w:p>
    <w:p w14:paraId="7430095A" w14:textId="77777777" w:rsidR="002F46AB" w:rsidRDefault="002F46AB" w:rsidP="002F46AB">
      <w:pPr>
        <w:pStyle w:val="Szvegtrzs"/>
        <w:spacing w:before="240" w:after="240"/>
        <w:jc w:val="center"/>
        <w:rPr>
          <w:b/>
        </w:rPr>
      </w:pPr>
      <w:r w:rsidRPr="00462382">
        <w:rPr>
          <w:b/>
        </w:rPr>
        <w:lastRenderedPageBreak/>
        <w:t>A szerződés megszűnése</w:t>
      </w:r>
    </w:p>
    <w:p w14:paraId="71E3B5E8" w14:textId="77777777" w:rsidR="002F46AB" w:rsidRPr="00462382" w:rsidRDefault="002F46AB" w:rsidP="002F46AB">
      <w:pPr>
        <w:pStyle w:val="Szvegtrzs"/>
        <w:spacing w:before="240" w:after="240"/>
        <w:jc w:val="center"/>
        <w:rPr>
          <w:b/>
        </w:rPr>
      </w:pPr>
    </w:p>
    <w:p w14:paraId="47C67AFE" w14:textId="77777777" w:rsidR="002F46AB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b w:val="0"/>
        </w:rPr>
      </w:pPr>
      <w:r>
        <w:rPr>
          <w:b w:val="0"/>
        </w:rPr>
        <w:t>A szerződést Felek 2015. július 1-jétől határozatlan időtartamra kötik. A szerződés megszűnik, ha az állami köznevelési feladat ellátása a körülírt ingatlanban megszűnik.</w:t>
      </w:r>
    </w:p>
    <w:p w14:paraId="246949E7" w14:textId="77777777" w:rsidR="002F46AB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b w:val="0"/>
        </w:rPr>
      </w:pPr>
      <w:r w:rsidRPr="0034500E">
        <w:rPr>
          <w:b w:val="0"/>
          <w:color w:val="000000"/>
        </w:rPr>
        <w:t>A</w:t>
      </w:r>
      <w:r>
        <w:rPr>
          <w:b w:val="0"/>
          <w:color w:val="000000"/>
        </w:rPr>
        <w:t xml:space="preserve"> Centrum</w:t>
      </w:r>
      <w:r w:rsidRPr="0034500E">
        <w:rPr>
          <w:b w:val="0"/>
          <w:color w:val="000000"/>
        </w:rPr>
        <w:t xml:space="preserve"> a </w:t>
      </w:r>
      <w:r>
        <w:rPr>
          <w:b w:val="0"/>
          <w:color w:val="000000"/>
        </w:rPr>
        <w:t>vagyonkezelői</w:t>
      </w:r>
      <w:r w:rsidRPr="0034500E">
        <w:rPr>
          <w:b w:val="0"/>
          <w:color w:val="000000"/>
        </w:rPr>
        <w:t xml:space="preserve"> joga megszűnése esetén, a megszűnése napjától számított 20 napon belül köteles az ingatlant kiüríteni és azt rendeltetésszerű használatra alkalmas állapotban az Önkormányzat részére visszaadni. </w:t>
      </w:r>
    </w:p>
    <w:p w14:paraId="7644DE68" w14:textId="77777777" w:rsidR="002F46AB" w:rsidRPr="003308CB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b w:val="0"/>
        </w:rPr>
      </w:pPr>
      <w:r w:rsidRPr="003308CB">
        <w:rPr>
          <w:b w:val="0"/>
        </w:rPr>
        <w:t xml:space="preserve">Amennyiben a Centrum az ingatlant az előírt határidőig nem hagyja el, az Önkormányzat jogosult a helyiségeket birtokba venni, a Centrumnak a helyiségekben található ingóságairól két tanúval hitelesített leltárt készíteni, és a Centrumot az ingóságok 8 napon belüli elszállítására írásban felszólítani. </w:t>
      </w:r>
    </w:p>
    <w:p w14:paraId="4B154486" w14:textId="77777777" w:rsidR="002F46AB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b w:val="0"/>
        </w:rPr>
      </w:pPr>
      <w:r w:rsidRPr="00EC147A">
        <w:rPr>
          <w:b w:val="0"/>
        </w:rPr>
        <w:t>Amennyiben a</w:t>
      </w:r>
      <w:r>
        <w:rPr>
          <w:b w:val="0"/>
        </w:rPr>
        <w:t xml:space="preserve"> Centrum</w:t>
      </w:r>
      <w:r w:rsidRPr="00EC147A">
        <w:rPr>
          <w:b w:val="0"/>
        </w:rPr>
        <w:t xml:space="preserve"> az írásbeli felszólítását követő 8 napon belül nem szállítja el ingóságait, az Önkormányzat jogosult a</w:t>
      </w:r>
      <w:r>
        <w:rPr>
          <w:b w:val="0"/>
        </w:rPr>
        <w:t xml:space="preserve"> Centrum</w:t>
      </w:r>
      <w:r w:rsidRPr="00EC147A">
        <w:rPr>
          <w:b w:val="0"/>
        </w:rPr>
        <w:t>n</w:t>
      </w:r>
      <w:r>
        <w:rPr>
          <w:b w:val="0"/>
        </w:rPr>
        <w:t>a</w:t>
      </w:r>
      <w:r w:rsidRPr="00EC147A">
        <w:rPr>
          <w:b w:val="0"/>
        </w:rPr>
        <w:t>k az ingatlanban lévő vagyontárgyait a</w:t>
      </w:r>
      <w:r>
        <w:rPr>
          <w:b w:val="0"/>
        </w:rPr>
        <w:t xml:space="preserve"> Centrum</w:t>
      </w:r>
      <w:r w:rsidRPr="00EC147A">
        <w:rPr>
          <w:b w:val="0"/>
        </w:rPr>
        <w:t xml:space="preserve"> költségén elszállíttatni, és megfelelő helyen történő raktározásáról a</w:t>
      </w:r>
      <w:r>
        <w:rPr>
          <w:b w:val="0"/>
        </w:rPr>
        <w:t xml:space="preserve"> Centrum</w:t>
      </w:r>
      <w:r w:rsidRPr="00EC147A">
        <w:rPr>
          <w:b w:val="0"/>
        </w:rPr>
        <w:t xml:space="preserve"> költségén gondoskodni. </w:t>
      </w:r>
    </w:p>
    <w:p w14:paraId="09F2B58E" w14:textId="77777777" w:rsidR="002F46AB" w:rsidRPr="00EC147A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b w:val="0"/>
        </w:rPr>
      </w:pPr>
      <w:r w:rsidRPr="00EC147A">
        <w:rPr>
          <w:b w:val="0"/>
        </w:rPr>
        <w:t xml:space="preserve">A szerződés megszűnése esetén </w:t>
      </w:r>
      <w:r>
        <w:rPr>
          <w:b w:val="0"/>
        </w:rPr>
        <w:t>a Centrum</w:t>
      </w:r>
      <w:r w:rsidRPr="00EC147A">
        <w:rPr>
          <w:b w:val="0"/>
        </w:rPr>
        <w:t xml:space="preserve"> cserehelyiségre igényt nem tarthat. </w:t>
      </w:r>
    </w:p>
    <w:p w14:paraId="3F2BB924" w14:textId="77777777" w:rsidR="002F46AB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b w:val="0"/>
        </w:rPr>
      </w:pPr>
      <w:r>
        <w:rPr>
          <w:b w:val="0"/>
        </w:rPr>
        <w:t>A szerződés megszűnése esetén a vagyonkezelői jognak az ingatlan-nyilvántartásból való törléséről a Centrum köteles gondoskodni.</w:t>
      </w:r>
    </w:p>
    <w:p w14:paraId="0B6A6888" w14:textId="77777777" w:rsidR="002F46AB" w:rsidRDefault="002F46AB" w:rsidP="002F46AB">
      <w:pPr>
        <w:spacing w:before="120" w:after="120"/>
        <w:ind w:left="709"/>
        <w:jc w:val="both"/>
        <w:rPr>
          <w:b w:val="0"/>
        </w:rPr>
      </w:pPr>
    </w:p>
    <w:p w14:paraId="0C38E3B4" w14:textId="77777777" w:rsidR="002F46AB" w:rsidRDefault="002F46AB" w:rsidP="002F46AB">
      <w:pPr>
        <w:pStyle w:val="Szvegtrzs"/>
        <w:spacing w:before="240" w:after="240"/>
        <w:jc w:val="center"/>
        <w:rPr>
          <w:b/>
        </w:rPr>
      </w:pPr>
      <w:r w:rsidRPr="00462382">
        <w:rPr>
          <w:b/>
        </w:rPr>
        <w:t>Egyéb rendelkezések</w:t>
      </w:r>
    </w:p>
    <w:p w14:paraId="7D843000" w14:textId="77777777" w:rsidR="002F46AB" w:rsidRPr="00462382" w:rsidRDefault="002F46AB" w:rsidP="002F46AB">
      <w:pPr>
        <w:pStyle w:val="Szvegtrzs"/>
        <w:spacing w:before="240" w:after="240"/>
        <w:jc w:val="center"/>
        <w:rPr>
          <w:b/>
        </w:rPr>
      </w:pPr>
    </w:p>
    <w:p w14:paraId="5332785E" w14:textId="77777777" w:rsidR="002F46AB" w:rsidRPr="0034500E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b w:val="0"/>
        </w:rPr>
      </w:pPr>
      <w:r>
        <w:rPr>
          <w:b w:val="0"/>
        </w:rPr>
        <w:t>A szerződést a</w:t>
      </w:r>
      <w:r w:rsidRPr="0034500E">
        <w:rPr>
          <w:b w:val="0"/>
        </w:rPr>
        <w:t xml:space="preserve"> Felek</w:t>
      </w:r>
      <w:r>
        <w:rPr>
          <w:b w:val="0"/>
        </w:rPr>
        <w:t xml:space="preserve"> egyetértésük esetén </w:t>
      </w:r>
      <w:r w:rsidRPr="0034500E">
        <w:rPr>
          <w:b w:val="0"/>
        </w:rPr>
        <w:t xml:space="preserve">írásban jogosultak módosítani vagy kiegészíteni. </w:t>
      </w:r>
    </w:p>
    <w:p w14:paraId="52409E77" w14:textId="77777777" w:rsidR="002F46AB" w:rsidRPr="0034500E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b w:val="0"/>
        </w:rPr>
      </w:pPr>
      <w:r w:rsidRPr="0034500E">
        <w:rPr>
          <w:b w:val="0"/>
        </w:rPr>
        <w:t>Kapcsolattartók kijelölése: Felek a működtetési feladatok, illetve a használat Önkormányzat által történő ellenőrzése során kapcsolattartóként az alábbi személyeket jelölik meg:</w:t>
      </w:r>
    </w:p>
    <w:p w14:paraId="140C1FCA" w14:textId="69E8495D" w:rsidR="002F46AB" w:rsidRPr="00865554" w:rsidRDefault="002F46AB" w:rsidP="002F46AB">
      <w:pPr>
        <w:spacing w:before="120" w:after="120"/>
        <w:ind w:left="708"/>
        <w:jc w:val="both"/>
        <w:rPr>
          <w:b w:val="0"/>
        </w:rPr>
      </w:pPr>
      <w:r w:rsidRPr="00865554">
        <w:rPr>
          <w:b w:val="0"/>
        </w:rPr>
        <w:t>Önkormányzat: Szász Éva jegyző</w:t>
      </w:r>
      <w:r>
        <w:rPr>
          <w:b w:val="0"/>
        </w:rPr>
        <w:t>,</w:t>
      </w:r>
      <w:r w:rsidRPr="00865554">
        <w:rPr>
          <w:b w:val="0"/>
        </w:rPr>
        <w:t xml:space="preserve"> 06-56/450-222, 0620/549-1950, </w:t>
      </w:r>
      <w:r w:rsidR="00EE211B">
        <w:rPr>
          <w:b w:val="0"/>
        </w:rPr>
        <w:t>eszasz@ph.martfu</w:t>
      </w:r>
      <w:r w:rsidRPr="00865554">
        <w:rPr>
          <w:b w:val="0"/>
        </w:rPr>
        <w:t>.hu</w:t>
      </w:r>
    </w:p>
    <w:p w14:paraId="302C32B8" w14:textId="77777777" w:rsidR="002F46AB" w:rsidRPr="00817515" w:rsidRDefault="002F46AB" w:rsidP="002F46AB">
      <w:pPr>
        <w:pStyle w:val="Listaszerbekezds"/>
        <w:spacing w:before="120" w:after="120"/>
        <w:ind w:left="708"/>
        <w:jc w:val="both"/>
        <w:rPr>
          <w:b w:val="0"/>
        </w:rPr>
      </w:pPr>
      <w:r w:rsidRPr="00817515">
        <w:rPr>
          <w:b w:val="0"/>
        </w:rPr>
        <w:t xml:space="preserve">Centrum: </w:t>
      </w:r>
      <w:hyperlink r:id="rId7" w:history="1"/>
      <w:r>
        <w:rPr>
          <w:b w:val="0"/>
        </w:rPr>
        <w:t>Kalmár Andrea főigazgató, 06-56/800-100, 0630/655-6327, szoszolgszc@gmail.com</w:t>
      </w:r>
    </w:p>
    <w:p w14:paraId="2AA28860" w14:textId="77777777" w:rsidR="002F46AB" w:rsidRPr="0034500E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b w:val="0"/>
        </w:rPr>
      </w:pPr>
      <w:r w:rsidRPr="0034500E">
        <w:rPr>
          <w:b w:val="0"/>
        </w:rPr>
        <w:t xml:space="preserve">Felek megállapodnak abban, hogy a szerződésből adódó, vagy azzal kapcsolatban felmerülő vitákat vagy nézetkülönbségeket tárgyalások útján rendezik. Esetleges jogvitájukra </w:t>
      </w:r>
      <w:r w:rsidRPr="009367A5">
        <w:rPr>
          <w:b w:val="0"/>
        </w:rPr>
        <w:t>a pertárgy értékétől függően a</w:t>
      </w:r>
      <w:r>
        <w:rPr>
          <w:b w:val="0"/>
        </w:rPr>
        <w:t xml:space="preserve"> Szolnoki</w:t>
      </w:r>
      <w:r w:rsidRPr="009367A5">
        <w:rPr>
          <w:b w:val="0"/>
        </w:rPr>
        <w:t xml:space="preserve"> </w:t>
      </w:r>
      <w:r>
        <w:rPr>
          <w:b w:val="0"/>
        </w:rPr>
        <w:t xml:space="preserve">Járásbíróság, illetőleg a Szolnoki Törvényszék </w:t>
      </w:r>
      <w:r w:rsidRPr="0034500E">
        <w:rPr>
          <w:b w:val="0"/>
        </w:rPr>
        <w:t>kizárólagos illetékességét kötik ki.</w:t>
      </w:r>
    </w:p>
    <w:p w14:paraId="385681F3" w14:textId="77777777" w:rsidR="002F46AB" w:rsidRPr="0034500E" w:rsidRDefault="002F46AB" w:rsidP="002F46AB">
      <w:pPr>
        <w:numPr>
          <w:ilvl w:val="0"/>
          <w:numId w:val="1"/>
        </w:numPr>
        <w:spacing w:before="120" w:after="120"/>
        <w:ind w:left="709" w:hanging="709"/>
        <w:jc w:val="both"/>
        <w:rPr>
          <w:b w:val="0"/>
        </w:rPr>
      </w:pPr>
      <w:r w:rsidRPr="0034500E">
        <w:rPr>
          <w:b w:val="0"/>
        </w:rPr>
        <w:t xml:space="preserve">A szerződésre egyebekben a </w:t>
      </w:r>
      <w:r>
        <w:rPr>
          <w:b w:val="0"/>
        </w:rPr>
        <w:t>polgári törvénykönyvről szóló 2013. évi V. törvény, a nemzeti vagyonról szóló 2011. évi CXCVI. törvény</w:t>
      </w:r>
      <w:r w:rsidRPr="0034500E">
        <w:rPr>
          <w:b w:val="0"/>
        </w:rPr>
        <w:t xml:space="preserve"> előírásai az irányadók.</w:t>
      </w:r>
    </w:p>
    <w:p w14:paraId="69C40E28" w14:textId="77777777" w:rsidR="002F46AB" w:rsidRDefault="002F46AB" w:rsidP="002F46AB">
      <w:pPr>
        <w:spacing w:before="120" w:after="120"/>
        <w:ind w:left="709"/>
        <w:jc w:val="both"/>
        <w:rPr>
          <w:b w:val="0"/>
        </w:rPr>
      </w:pPr>
    </w:p>
    <w:p w14:paraId="21600E4B" w14:textId="77777777" w:rsidR="002F46AB" w:rsidRDefault="002F46AB" w:rsidP="002F46AB">
      <w:pPr>
        <w:spacing w:before="120" w:after="120"/>
        <w:jc w:val="both"/>
        <w:rPr>
          <w:b w:val="0"/>
        </w:rPr>
      </w:pPr>
      <w:r>
        <w:rPr>
          <w:b w:val="0"/>
        </w:rPr>
        <w:t>Jelen Szerződés elválaszthatatlan részét képezik az alábbi mellékletek:</w:t>
      </w:r>
    </w:p>
    <w:p w14:paraId="7D110D16" w14:textId="77777777" w:rsidR="002F46AB" w:rsidRPr="00E37888" w:rsidRDefault="002F46AB" w:rsidP="002F46AB">
      <w:pPr>
        <w:pStyle w:val="Listaszerbekezds"/>
        <w:numPr>
          <w:ilvl w:val="0"/>
          <w:numId w:val="4"/>
        </w:numPr>
        <w:spacing w:before="120" w:after="120"/>
        <w:jc w:val="both"/>
        <w:rPr>
          <w:b w:val="0"/>
        </w:rPr>
      </w:pPr>
      <w:r w:rsidRPr="00E37888">
        <w:rPr>
          <w:b w:val="0"/>
        </w:rPr>
        <w:t>sz. melléklet: Tervrajz</w:t>
      </w:r>
    </w:p>
    <w:p w14:paraId="12300DE4" w14:textId="77777777" w:rsidR="002F46AB" w:rsidRDefault="002F46AB" w:rsidP="002F46AB">
      <w:pPr>
        <w:pStyle w:val="Listaszerbekezds"/>
      </w:pPr>
      <w:r w:rsidRPr="00E37888">
        <w:rPr>
          <w:b w:val="0"/>
        </w:rPr>
        <w:t>sz. melléklet: Ingóságok</w:t>
      </w:r>
    </w:p>
    <w:p w14:paraId="589191E8" w14:textId="77777777" w:rsidR="002F46AB" w:rsidRDefault="002F46AB" w:rsidP="002F46AB">
      <w:pPr>
        <w:spacing w:before="120" w:after="120"/>
        <w:jc w:val="both"/>
        <w:rPr>
          <w:b w:val="0"/>
        </w:rPr>
      </w:pPr>
      <w:r>
        <w:rPr>
          <w:b w:val="0"/>
        </w:rPr>
        <w:lastRenderedPageBreak/>
        <w:t>Jelen szerződés 7 számozott oldalból áll és 8 eredeti példányban készült, amelyből 4 példány Átvevőt, 2 példány az Ellenjegyzőt és 2 példány Átadót illeti meg.</w:t>
      </w:r>
    </w:p>
    <w:p w14:paraId="63976651" w14:textId="77777777" w:rsidR="002F46AB" w:rsidRDefault="002F46AB" w:rsidP="002F46AB">
      <w:pPr>
        <w:pStyle w:val="Nincstrkz"/>
        <w:jc w:val="both"/>
      </w:pPr>
      <w:r w:rsidRPr="003308CB">
        <w:rPr>
          <w:b w:val="0"/>
        </w:rPr>
        <w:t>Felek Jelen Szerződést elolvasták és közös értelmezés után, mint akaratukkal mindenben</w:t>
      </w:r>
      <w:r>
        <w:t xml:space="preserve"> </w:t>
      </w:r>
      <w:r w:rsidRPr="003308CB">
        <w:rPr>
          <w:b w:val="0"/>
        </w:rPr>
        <w:t>megegyezőt jóváhagyólag aláírták és egyidejűleg minden oldalát kézjegyükkel látták el.</w:t>
      </w:r>
    </w:p>
    <w:p w14:paraId="423D26FD" w14:textId="77777777" w:rsidR="002F46AB" w:rsidRPr="003308CB" w:rsidRDefault="002F46AB" w:rsidP="002F46AB">
      <w:pPr>
        <w:pStyle w:val="Nincstrkz"/>
        <w:jc w:val="both"/>
      </w:pPr>
    </w:p>
    <w:p w14:paraId="3F0D9186" w14:textId="77777777" w:rsidR="002F46AB" w:rsidRDefault="002F46AB" w:rsidP="002F46AB">
      <w:pPr>
        <w:pStyle w:val="Nincstrkz"/>
        <w:rPr>
          <w:bCs/>
        </w:rPr>
      </w:pPr>
      <w:r w:rsidRPr="003308CB">
        <w:rPr>
          <w:b w:val="0"/>
          <w:bCs/>
        </w:rPr>
        <w:t xml:space="preserve">Kelt: Budapest, </w:t>
      </w:r>
    </w:p>
    <w:p w14:paraId="0694A4D0" w14:textId="77777777" w:rsidR="002F46AB" w:rsidRPr="003308CB" w:rsidRDefault="002F46AB" w:rsidP="002F46AB">
      <w:pPr>
        <w:pStyle w:val="Nincstrkz"/>
        <w:rPr>
          <w:bCs/>
        </w:rPr>
      </w:pPr>
    </w:p>
    <w:p w14:paraId="0F837EF5" w14:textId="77777777" w:rsidR="002F46AB" w:rsidRDefault="002F46AB" w:rsidP="002F46AB">
      <w:pPr>
        <w:pStyle w:val="Nincstrkz"/>
        <w:rPr>
          <w:bCs/>
        </w:rPr>
      </w:pPr>
      <w:r w:rsidRPr="003308CB">
        <w:rPr>
          <w:b w:val="0"/>
          <w:bCs/>
        </w:rPr>
        <w:t xml:space="preserve">  A Rendelet 8. § (1) bekezdése alapján ellenjegyzem:</w:t>
      </w:r>
    </w:p>
    <w:p w14:paraId="42AA23BE" w14:textId="77777777" w:rsidR="002F46AB" w:rsidRPr="003308CB" w:rsidRDefault="002F46AB" w:rsidP="002F46AB">
      <w:pPr>
        <w:pStyle w:val="Nincstrkz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76"/>
      </w:tblGrid>
      <w:tr w:rsidR="002F46AB" w14:paraId="2B421B09" w14:textId="77777777" w:rsidTr="00865554">
        <w:trPr>
          <w:trHeight w:val="604"/>
        </w:trPr>
        <w:tc>
          <w:tcPr>
            <w:tcW w:w="4606" w:type="dxa"/>
            <w:vAlign w:val="bottom"/>
            <w:hideMark/>
          </w:tcPr>
          <w:p w14:paraId="142A0658" w14:textId="77777777" w:rsidR="002F46AB" w:rsidRDefault="002F46AB" w:rsidP="00865554">
            <w:pPr>
              <w:ind w:left="4820"/>
              <w:jc w:val="center"/>
            </w:pPr>
            <w:r>
              <w:rPr>
                <w:bCs/>
                <w:iCs/>
              </w:rPr>
              <w:t>…………………………………………</w:t>
            </w:r>
          </w:p>
        </w:tc>
      </w:tr>
      <w:tr w:rsidR="002F46AB" w14:paraId="74D85B62" w14:textId="77777777" w:rsidTr="00865554">
        <w:tc>
          <w:tcPr>
            <w:tcW w:w="4606" w:type="dxa"/>
            <w:hideMark/>
          </w:tcPr>
          <w:p w14:paraId="22140389" w14:textId="77777777" w:rsidR="002F46AB" w:rsidRDefault="002F46AB" w:rsidP="00865554">
            <w:pPr>
              <w:ind w:left="4820"/>
              <w:jc w:val="center"/>
            </w:pPr>
            <w:r>
              <w:t>Palotás József</w:t>
            </w:r>
          </w:p>
        </w:tc>
      </w:tr>
      <w:tr w:rsidR="002F46AB" w14:paraId="6EF34791" w14:textId="77777777" w:rsidTr="00865554">
        <w:tc>
          <w:tcPr>
            <w:tcW w:w="4606" w:type="dxa"/>
            <w:hideMark/>
          </w:tcPr>
          <w:p w14:paraId="2B36BCC8" w14:textId="77777777" w:rsidR="002F46AB" w:rsidRDefault="002F46AB" w:rsidP="00865554">
            <w:pPr>
              <w:ind w:left="4820"/>
              <w:jc w:val="center"/>
              <w:rPr>
                <w:b w:val="0"/>
              </w:rPr>
            </w:pPr>
            <w:r>
              <w:rPr>
                <w:b w:val="0"/>
              </w:rPr>
              <w:t xml:space="preserve">főigazgatói jogkörben eljáró </w:t>
            </w:r>
          </w:p>
          <w:p w14:paraId="6DF519FF" w14:textId="77777777" w:rsidR="002F46AB" w:rsidRDefault="002F46AB" w:rsidP="00865554">
            <w:pPr>
              <w:ind w:left="4820"/>
              <w:jc w:val="center"/>
              <w:rPr>
                <w:b w:val="0"/>
              </w:rPr>
            </w:pPr>
            <w:r>
              <w:rPr>
                <w:b w:val="0"/>
              </w:rPr>
              <w:t>főigazgató-helyettes</w:t>
            </w:r>
          </w:p>
        </w:tc>
      </w:tr>
      <w:tr w:rsidR="002F46AB" w14:paraId="4C99FFBB" w14:textId="77777777" w:rsidTr="00865554">
        <w:tc>
          <w:tcPr>
            <w:tcW w:w="4606" w:type="dxa"/>
            <w:hideMark/>
          </w:tcPr>
          <w:p w14:paraId="060D704D" w14:textId="77777777" w:rsidR="002F46AB" w:rsidRDefault="002F46AB" w:rsidP="00865554">
            <w:pPr>
              <w:ind w:left="4820"/>
              <w:jc w:val="center"/>
              <w:rPr>
                <w:b w:val="0"/>
              </w:rPr>
            </w:pPr>
            <w:r>
              <w:rPr>
                <w:b w:val="0"/>
              </w:rPr>
              <w:t>Nemzeti Szakképzési és Felnőttképzési Hivatal</w:t>
            </w:r>
          </w:p>
        </w:tc>
      </w:tr>
      <w:tr w:rsidR="002F46AB" w14:paraId="6ADF01A4" w14:textId="77777777" w:rsidTr="00865554">
        <w:tc>
          <w:tcPr>
            <w:tcW w:w="4606" w:type="dxa"/>
          </w:tcPr>
          <w:p w14:paraId="4AF486E5" w14:textId="77777777" w:rsidR="002F46AB" w:rsidRDefault="002F46AB" w:rsidP="00865554">
            <w:pPr>
              <w:ind w:left="4820"/>
              <w:jc w:val="center"/>
            </w:pPr>
            <w:r>
              <w:t>Ellenjegyző</w:t>
            </w:r>
          </w:p>
          <w:p w14:paraId="21E7D07E" w14:textId="77777777" w:rsidR="002F46AB" w:rsidRDefault="002F46AB" w:rsidP="00865554">
            <w:pPr>
              <w:ind w:left="4820"/>
              <w:jc w:val="center"/>
            </w:pPr>
          </w:p>
          <w:p w14:paraId="55362852" w14:textId="77777777" w:rsidR="002F46AB" w:rsidRDefault="002F46AB" w:rsidP="00865554">
            <w:pPr>
              <w:ind w:left="4820"/>
              <w:jc w:val="center"/>
            </w:pPr>
          </w:p>
          <w:p w14:paraId="19B5B49F" w14:textId="77777777" w:rsidR="002F46AB" w:rsidRDefault="002F46AB" w:rsidP="00865554">
            <w:pPr>
              <w:ind w:left="4820"/>
              <w:jc w:val="center"/>
            </w:pPr>
          </w:p>
        </w:tc>
      </w:tr>
    </w:tbl>
    <w:p w14:paraId="084ECE2B" w14:textId="77777777" w:rsidR="002F46AB" w:rsidRDefault="002F46AB" w:rsidP="002F46AB">
      <w:pPr>
        <w:pStyle w:val="BodyText21"/>
        <w:spacing w:after="120"/>
      </w:pPr>
      <w:r>
        <w:t>………………………………………..</w:t>
      </w:r>
      <w:r>
        <w:tab/>
      </w:r>
      <w:r>
        <w:tab/>
        <w:t>…………………………………………</w:t>
      </w:r>
    </w:p>
    <w:p w14:paraId="5247F627" w14:textId="77777777" w:rsidR="002F46AB" w:rsidRDefault="002F46AB" w:rsidP="002F46AB">
      <w:pPr>
        <w:pStyle w:val="BodyText21"/>
        <w:spacing w:after="120"/>
      </w:pPr>
      <w:r>
        <w:t xml:space="preserve">                 pénzügyi ellenjegyző</w:t>
      </w:r>
      <w:r>
        <w:tab/>
      </w:r>
      <w:r>
        <w:tab/>
      </w:r>
      <w:r>
        <w:tab/>
      </w:r>
      <w:r>
        <w:tab/>
        <w:t>jogi ellenjegyző</w:t>
      </w:r>
    </w:p>
    <w:p w14:paraId="2DBB084A" w14:textId="77777777" w:rsidR="002F46AB" w:rsidRDefault="002F46AB" w:rsidP="002F46AB">
      <w:pPr>
        <w:pStyle w:val="BodyText21"/>
        <w:tabs>
          <w:tab w:val="clear" w:pos="709"/>
          <w:tab w:val="left" w:leader="dot" w:pos="4536"/>
        </w:tabs>
        <w:spacing w:before="240" w:after="720"/>
        <w:rPr>
          <w:bCs/>
        </w:rPr>
      </w:pPr>
      <w:r>
        <w:rPr>
          <w:bCs/>
        </w:rPr>
        <w:t xml:space="preserve">                                                   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16"/>
        <w:gridCol w:w="4656"/>
      </w:tblGrid>
      <w:tr w:rsidR="002F46AB" w14:paraId="694A0C06" w14:textId="77777777" w:rsidTr="00865554">
        <w:trPr>
          <w:trHeight w:val="1874"/>
        </w:trPr>
        <w:tc>
          <w:tcPr>
            <w:tcW w:w="2487" w:type="pct"/>
          </w:tcPr>
          <w:p w14:paraId="7B39DBB7" w14:textId="77777777" w:rsidR="002F46AB" w:rsidRPr="00581A48" w:rsidRDefault="002F46AB" w:rsidP="00865554">
            <w:pPr>
              <w:pStyle w:val="Nincstrkz"/>
            </w:pPr>
            <w:r>
              <w:t>……………………………………………</w:t>
            </w:r>
          </w:p>
          <w:p w14:paraId="75AEFDB4" w14:textId="62C47900" w:rsidR="002F46AB" w:rsidRDefault="002F46AB" w:rsidP="00865554">
            <w:pPr>
              <w:pStyle w:val="Nincstrkz"/>
              <w:jc w:val="center"/>
            </w:pPr>
            <w:r>
              <w:t xml:space="preserve">Martfű Város </w:t>
            </w:r>
            <w:r w:rsidRPr="00BF4462">
              <w:t>Önkormányzat</w:t>
            </w:r>
            <w:r>
              <w:t>a</w:t>
            </w:r>
          </w:p>
          <w:p w14:paraId="5547D6E7" w14:textId="77777777" w:rsidR="002F46AB" w:rsidRPr="00E37888" w:rsidRDefault="002F46AB" w:rsidP="00865554">
            <w:pPr>
              <w:pStyle w:val="Nincstrkz"/>
              <w:jc w:val="center"/>
            </w:pPr>
            <w:r w:rsidRPr="00E37888">
              <w:t>képviseli: Dr. Papp Antal</w:t>
            </w:r>
          </w:p>
          <w:p w14:paraId="400C4724" w14:textId="77777777" w:rsidR="002F46AB" w:rsidRPr="00FC4CC7" w:rsidRDefault="002F46AB" w:rsidP="00865554">
            <w:pPr>
              <w:pStyle w:val="Nincstrkz"/>
              <w:jc w:val="center"/>
            </w:pPr>
            <w:r w:rsidRPr="00E37888">
              <w:t>polgármester</w:t>
            </w:r>
          </w:p>
        </w:tc>
        <w:tc>
          <w:tcPr>
            <w:tcW w:w="2513" w:type="pct"/>
          </w:tcPr>
          <w:p w14:paraId="32120725" w14:textId="77777777" w:rsidR="002F46AB" w:rsidRPr="00581A48" w:rsidRDefault="002F46AB" w:rsidP="00865554">
            <w:pPr>
              <w:pStyle w:val="Nincstrkz"/>
            </w:pPr>
            <w:r>
              <w:t>………………………………………………</w:t>
            </w:r>
          </w:p>
          <w:p w14:paraId="78A8F2D3" w14:textId="77777777" w:rsidR="002F46AB" w:rsidRDefault="002F46AB" w:rsidP="00865554">
            <w:pPr>
              <w:pStyle w:val="Nincstrkz"/>
              <w:jc w:val="center"/>
            </w:pPr>
            <w:r>
              <w:t>Szolnoki Szolgáltatási Szakképzési Centrum</w:t>
            </w:r>
          </w:p>
          <w:p w14:paraId="0478876F" w14:textId="77777777" w:rsidR="002F46AB" w:rsidRDefault="002F46AB" w:rsidP="00865554">
            <w:pPr>
              <w:pStyle w:val="Nincstrkz"/>
              <w:jc w:val="center"/>
            </w:pPr>
            <w:r>
              <w:t>képviseli: Kalmár Andrea</w:t>
            </w:r>
          </w:p>
          <w:p w14:paraId="1EF06DB1" w14:textId="77777777" w:rsidR="002F46AB" w:rsidRDefault="002F46AB" w:rsidP="00865554">
            <w:pPr>
              <w:pStyle w:val="Nincstrkz"/>
              <w:jc w:val="center"/>
            </w:pPr>
            <w:r>
              <w:t>főigazgató</w:t>
            </w:r>
          </w:p>
          <w:p w14:paraId="08ACD3E7" w14:textId="77777777" w:rsidR="002F46AB" w:rsidRPr="00BF4462" w:rsidRDefault="002F46AB" w:rsidP="00865554">
            <w:pPr>
              <w:pStyle w:val="Nincstrkz"/>
            </w:pPr>
          </w:p>
        </w:tc>
      </w:tr>
      <w:tr w:rsidR="002F46AB" w14:paraId="6FB7E81E" w14:textId="77777777" w:rsidTr="00865554">
        <w:tc>
          <w:tcPr>
            <w:tcW w:w="2487" w:type="pct"/>
          </w:tcPr>
          <w:p w14:paraId="58BC2A7B" w14:textId="77777777" w:rsidR="002F46AB" w:rsidRPr="00A17FAA" w:rsidRDefault="002F46AB" w:rsidP="00865554">
            <w:pPr>
              <w:pStyle w:val="Nincstrkz"/>
            </w:pPr>
            <w:r w:rsidRPr="00A17FAA">
              <w:rPr>
                <w:b w:val="0"/>
              </w:rPr>
              <w:t>pénzügyileg ellenjegyzem:</w:t>
            </w:r>
            <w:r w:rsidRPr="00A17FAA" w:rsidDel="00DD16F5">
              <w:rPr>
                <w:b w:val="0"/>
              </w:rPr>
              <w:t xml:space="preserve"> </w:t>
            </w:r>
          </w:p>
          <w:p w14:paraId="45B68487" w14:textId="77777777" w:rsidR="002F46AB" w:rsidRPr="00A17FAA" w:rsidRDefault="002F46AB" w:rsidP="00865554">
            <w:pPr>
              <w:pStyle w:val="Nincstrkz"/>
            </w:pPr>
          </w:p>
          <w:p w14:paraId="060712B4" w14:textId="77777777" w:rsidR="002F46AB" w:rsidRPr="00A17FAA" w:rsidRDefault="002F46AB" w:rsidP="00865554">
            <w:pPr>
              <w:pStyle w:val="Nincstrkz"/>
            </w:pPr>
            <w:r w:rsidRPr="00A17FAA">
              <w:rPr>
                <w:b w:val="0"/>
              </w:rPr>
              <w:t>……………………………………………</w:t>
            </w:r>
          </w:p>
          <w:p w14:paraId="586526D5" w14:textId="2662D715" w:rsidR="002F46AB" w:rsidRPr="00865554" w:rsidRDefault="002F46AB" w:rsidP="00865554">
            <w:pPr>
              <w:pStyle w:val="Nincstrkz"/>
              <w:jc w:val="center"/>
              <w:rPr>
                <w:b w:val="0"/>
              </w:rPr>
            </w:pPr>
            <w:r w:rsidRPr="00A17FAA">
              <w:rPr>
                <w:b w:val="0"/>
              </w:rPr>
              <w:t>Martfű Város Önkormányzata</w:t>
            </w:r>
          </w:p>
          <w:p w14:paraId="3B8F8FFF" w14:textId="77777777" w:rsidR="002F46AB" w:rsidRPr="00A17FAA" w:rsidRDefault="002F46AB" w:rsidP="00865554">
            <w:pPr>
              <w:pStyle w:val="Nincstrkz"/>
            </w:pPr>
          </w:p>
          <w:p w14:paraId="0D940294" w14:textId="77777777" w:rsidR="002F46AB" w:rsidRPr="00A17FAA" w:rsidRDefault="002F46AB" w:rsidP="00865554">
            <w:pPr>
              <w:pStyle w:val="Nincstrkz"/>
            </w:pPr>
          </w:p>
          <w:p w14:paraId="0233B28C" w14:textId="77777777" w:rsidR="002F46AB" w:rsidRPr="00A17FAA" w:rsidRDefault="002F46AB" w:rsidP="00865554">
            <w:pPr>
              <w:pStyle w:val="Nincstrkz"/>
            </w:pPr>
          </w:p>
          <w:p w14:paraId="145562FA" w14:textId="77777777" w:rsidR="002F46AB" w:rsidRPr="00A17FAA" w:rsidRDefault="002F46AB" w:rsidP="00865554">
            <w:pPr>
              <w:pStyle w:val="Nincstrkz"/>
            </w:pPr>
          </w:p>
          <w:p w14:paraId="2AC2DA8E" w14:textId="77777777" w:rsidR="002F46AB" w:rsidRPr="00A17FAA" w:rsidRDefault="002F46AB" w:rsidP="00865554">
            <w:pPr>
              <w:pStyle w:val="Nincstrkz"/>
              <w:jc w:val="center"/>
            </w:pPr>
            <w:r w:rsidRPr="00A17FAA">
              <w:rPr>
                <w:b w:val="0"/>
              </w:rPr>
              <w:t>Szász Éva</w:t>
            </w:r>
          </w:p>
          <w:p w14:paraId="104739E1" w14:textId="77777777" w:rsidR="002F46AB" w:rsidRPr="00A17FAA" w:rsidRDefault="002F46AB" w:rsidP="00865554">
            <w:pPr>
              <w:pStyle w:val="Nincstrkz"/>
              <w:jc w:val="center"/>
            </w:pPr>
            <w:r w:rsidRPr="00A17FAA">
              <w:rPr>
                <w:b w:val="0"/>
              </w:rPr>
              <w:t>jegyző</w:t>
            </w:r>
          </w:p>
        </w:tc>
        <w:tc>
          <w:tcPr>
            <w:tcW w:w="2513" w:type="pct"/>
          </w:tcPr>
          <w:p w14:paraId="17841A5F" w14:textId="77777777" w:rsidR="002F46AB" w:rsidRPr="00A17FAA" w:rsidRDefault="002F46AB" w:rsidP="00865554">
            <w:pPr>
              <w:pStyle w:val="Nincstrkz"/>
            </w:pPr>
            <w:r w:rsidRPr="00A17FAA">
              <w:rPr>
                <w:b w:val="0"/>
              </w:rPr>
              <w:t xml:space="preserve"> pénzügyileg ellenjegyzem:</w:t>
            </w:r>
            <w:r w:rsidRPr="00A17FAA">
              <w:rPr>
                <w:b w:val="0"/>
              </w:rPr>
              <w:tab/>
            </w:r>
          </w:p>
          <w:p w14:paraId="41F479BD" w14:textId="77777777" w:rsidR="002F46AB" w:rsidRPr="00A17FAA" w:rsidRDefault="002F46AB" w:rsidP="00865554">
            <w:pPr>
              <w:pStyle w:val="Nincstrkz"/>
            </w:pPr>
          </w:p>
          <w:p w14:paraId="5AEF2F96" w14:textId="77777777" w:rsidR="002F46AB" w:rsidRPr="00A17FAA" w:rsidRDefault="002F46AB" w:rsidP="00865554">
            <w:pPr>
              <w:pStyle w:val="Nincstrkz"/>
            </w:pPr>
            <w:r w:rsidRPr="00A17FAA">
              <w:rPr>
                <w:b w:val="0"/>
              </w:rPr>
              <w:t>………………………………………………..</w:t>
            </w:r>
          </w:p>
          <w:p w14:paraId="250164DC" w14:textId="77777777" w:rsidR="002F46AB" w:rsidRPr="00865554" w:rsidRDefault="002F46AB" w:rsidP="00865554">
            <w:pPr>
              <w:pStyle w:val="Nincstrkz"/>
              <w:jc w:val="center"/>
              <w:rPr>
                <w:b w:val="0"/>
              </w:rPr>
            </w:pPr>
            <w:r w:rsidRPr="00A17FAA">
              <w:rPr>
                <w:b w:val="0"/>
              </w:rPr>
              <w:t>Szolnoki Szolgáltatási Szakképzési Centrum</w:t>
            </w:r>
          </w:p>
          <w:p w14:paraId="41871DD2" w14:textId="77777777" w:rsidR="002F46AB" w:rsidRPr="00A17FAA" w:rsidRDefault="002F46AB" w:rsidP="00865554">
            <w:pPr>
              <w:pStyle w:val="Nincstrkz"/>
            </w:pPr>
          </w:p>
          <w:p w14:paraId="778FC938" w14:textId="77777777" w:rsidR="002F46AB" w:rsidRPr="00865554" w:rsidRDefault="002F46AB" w:rsidP="00865554">
            <w:pPr>
              <w:pStyle w:val="Nincstrkz"/>
              <w:rPr>
                <w:b w:val="0"/>
              </w:rPr>
            </w:pPr>
            <w:r w:rsidRPr="00A17FAA">
              <w:rPr>
                <w:b w:val="0"/>
              </w:rPr>
              <w:t xml:space="preserve"> </w:t>
            </w:r>
          </w:p>
          <w:p w14:paraId="62275191" w14:textId="77777777" w:rsidR="002F46AB" w:rsidRPr="00865554" w:rsidRDefault="002F46AB" w:rsidP="00865554">
            <w:pPr>
              <w:pStyle w:val="Nincstrkz"/>
              <w:rPr>
                <w:b w:val="0"/>
              </w:rPr>
            </w:pPr>
          </w:p>
          <w:p w14:paraId="19711AFE" w14:textId="77777777" w:rsidR="002F46AB" w:rsidRPr="00865554" w:rsidRDefault="002F46AB" w:rsidP="00865554">
            <w:pPr>
              <w:pStyle w:val="Nincstrkz"/>
              <w:rPr>
                <w:b w:val="0"/>
              </w:rPr>
            </w:pPr>
            <w:r w:rsidRPr="00865554">
              <w:rPr>
                <w:b w:val="0"/>
              </w:rPr>
              <w:t>jogilag ellenjegyzem:</w:t>
            </w:r>
          </w:p>
          <w:p w14:paraId="23254AA8" w14:textId="77777777" w:rsidR="002F46AB" w:rsidRPr="00865554" w:rsidRDefault="002F46AB" w:rsidP="00865554">
            <w:pPr>
              <w:pStyle w:val="Nincstrkz"/>
              <w:rPr>
                <w:b w:val="0"/>
              </w:rPr>
            </w:pPr>
          </w:p>
          <w:p w14:paraId="68ADD456" w14:textId="77777777" w:rsidR="002F46AB" w:rsidRPr="00865554" w:rsidRDefault="002F46AB" w:rsidP="00865554">
            <w:pPr>
              <w:pStyle w:val="Nincstrkz"/>
              <w:rPr>
                <w:b w:val="0"/>
              </w:rPr>
            </w:pPr>
            <w:r w:rsidRPr="00865554">
              <w:rPr>
                <w:b w:val="0"/>
              </w:rPr>
              <w:t>………………………………</w:t>
            </w:r>
          </w:p>
        </w:tc>
      </w:tr>
      <w:tr w:rsidR="002F46AB" w14:paraId="6A3D8298" w14:textId="77777777" w:rsidTr="00865554">
        <w:tc>
          <w:tcPr>
            <w:tcW w:w="2487" w:type="pct"/>
          </w:tcPr>
          <w:p w14:paraId="7D50B0EB" w14:textId="77777777" w:rsidR="002F46AB" w:rsidRDefault="002F46AB" w:rsidP="00865554">
            <w:pPr>
              <w:pStyle w:val="BodyText21"/>
              <w:tabs>
                <w:tab w:val="clear" w:pos="709"/>
              </w:tabs>
              <w:spacing w:after="360"/>
              <w:jc w:val="left"/>
            </w:pPr>
          </w:p>
        </w:tc>
        <w:tc>
          <w:tcPr>
            <w:tcW w:w="2513" w:type="pct"/>
          </w:tcPr>
          <w:p w14:paraId="1BA0287A" w14:textId="77777777" w:rsidR="002F46AB" w:rsidRDefault="002F46AB" w:rsidP="00865554">
            <w:pPr>
              <w:pStyle w:val="BodyText21"/>
              <w:tabs>
                <w:tab w:val="clear" w:pos="709"/>
              </w:tabs>
              <w:spacing w:after="360"/>
              <w:jc w:val="left"/>
            </w:pPr>
          </w:p>
        </w:tc>
      </w:tr>
    </w:tbl>
    <w:p w14:paraId="54C7FCD9" w14:textId="77777777" w:rsidR="002F46AB" w:rsidRDefault="002F46AB" w:rsidP="002F46AB">
      <w:pPr>
        <w:pStyle w:val="BodyText21"/>
        <w:tabs>
          <w:tab w:val="clear" w:pos="709"/>
          <w:tab w:val="center" w:pos="2268"/>
          <w:tab w:val="center" w:pos="6804"/>
        </w:tabs>
        <w:spacing w:after="120"/>
      </w:pPr>
    </w:p>
    <w:p w14:paraId="173C05CC" w14:textId="77777777" w:rsidR="002F46AB" w:rsidRDefault="002F46AB" w:rsidP="002F46AB"/>
    <w:p w14:paraId="74B72B56" w14:textId="77777777" w:rsidR="00A73A21" w:rsidRDefault="00A73A21" w:rsidP="002F46AB">
      <w:pPr>
        <w:tabs>
          <w:tab w:val="left" w:pos="3930"/>
        </w:tabs>
      </w:pPr>
    </w:p>
    <w:sectPr w:rsidR="00A73A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DF002" w14:textId="77777777" w:rsidR="005538D2" w:rsidRDefault="005538D2">
      <w:r>
        <w:separator/>
      </w:r>
    </w:p>
  </w:endnote>
  <w:endnote w:type="continuationSeparator" w:id="0">
    <w:p w14:paraId="72E6E147" w14:textId="77777777" w:rsidR="005538D2" w:rsidRDefault="0055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8421A" w14:textId="77777777" w:rsidR="00900AA8" w:rsidRDefault="002F46A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406F3B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ABB0E" w14:textId="77777777" w:rsidR="005538D2" w:rsidRDefault="005538D2">
      <w:r>
        <w:separator/>
      </w:r>
    </w:p>
  </w:footnote>
  <w:footnote w:type="continuationSeparator" w:id="0">
    <w:p w14:paraId="62D50F9B" w14:textId="77777777" w:rsidR="005538D2" w:rsidRDefault="00553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3392C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8B3D0C"/>
    <w:multiLevelType w:val="hybridMultilevel"/>
    <w:tmpl w:val="2154FE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02056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EA10DA"/>
    <w:multiLevelType w:val="multilevel"/>
    <w:tmpl w:val="5128D21A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2220" w:hanging="60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AB"/>
    <w:rsid w:val="001A0A86"/>
    <w:rsid w:val="001E2C18"/>
    <w:rsid w:val="002F46AB"/>
    <w:rsid w:val="00406F3B"/>
    <w:rsid w:val="005538D2"/>
    <w:rsid w:val="005D1E05"/>
    <w:rsid w:val="006B24AA"/>
    <w:rsid w:val="007A67ED"/>
    <w:rsid w:val="009320C9"/>
    <w:rsid w:val="00A73A21"/>
    <w:rsid w:val="00CD6024"/>
    <w:rsid w:val="00E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C7AA"/>
  <w15:chartTrackingRefBased/>
  <w15:docId w15:val="{87ACED57-CED0-4304-B2B8-4D1FAFF0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46A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F46AB"/>
    <w:pPr>
      <w:keepNext/>
      <w:jc w:val="center"/>
      <w:outlineLvl w:val="2"/>
    </w:pPr>
    <w:rPr>
      <w:caps/>
      <w:sz w:val="40"/>
    </w:rPr>
  </w:style>
  <w:style w:type="paragraph" w:styleId="Cmsor6">
    <w:name w:val="heading 6"/>
    <w:basedOn w:val="Norml"/>
    <w:next w:val="Norml"/>
    <w:link w:val="Cmsor6Char"/>
    <w:qFormat/>
    <w:rsid w:val="002F46AB"/>
    <w:pPr>
      <w:keepNext/>
      <w:jc w:val="center"/>
      <w:outlineLvl w:val="5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F46AB"/>
    <w:rPr>
      <w:rFonts w:ascii="Times New Roman" w:eastAsia="Times New Roman" w:hAnsi="Times New Roman" w:cs="Times New Roman"/>
      <w:b/>
      <w:caps/>
      <w:sz w:val="4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F46AB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llb">
    <w:name w:val="footer"/>
    <w:basedOn w:val="Norml"/>
    <w:link w:val="llbChar"/>
    <w:semiHidden/>
    <w:rsid w:val="002F46AB"/>
    <w:pPr>
      <w:tabs>
        <w:tab w:val="center" w:pos="4819"/>
        <w:tab w:val="right" w:pos="9071"/>
      </w:tabs>
    </w:pPr>
  </w:style>
  <w:style w:type="character" w:customStyle="1" w:styleId="llbChar">
    <w:name w:val="Élőláb Char"/>
    <w:basedOn w:val="Bekezdsalapbettpusa"/>
    <w:link w:val="llb"/>
    <w:semiHidden/>
    <w:rsid w:val="002F46A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2F46AB"/>
    <w:rPr>
      <w:b w:val="0"/>
    </w:rPr>
  </w:style>
  <w:style w:type="character" w:customStyle="1" w:styleId="SzvegtrzsChar">
    <w:name w:val="Szövegtörzs Char"/>
    <w:basedOn w:val="Bekezdsalapbettpusa"/>
    <w:link w:val="Szvegtrzs"/>
    <w:semiHidden/>
    <w:rsid w:val="002F46A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odyText21">
    <w:name w:val="Body Text 21"/>
    <w:basedOn w:val="Norml"/>
    <w:rsid w:val="002F46AB"/>
    <w:pPr>
      <w:tabs>
        <w:tab w:val="left" w:pos="709"/>
      </w:tabs>
      <w:jc w:val="both"/>
    </w:pPr>
    <w:rPr>
      <w:b w:val="0"/>
    </w:rPr>
  </w:style>
  <w:style w:type="paragraph" w:customStyle="1" w:styleId="Listaszerbekezds1">
    <w:name w:val="Listaszerű bekezdés1"/>
    <w:basedOn w:val="Norml"/>
    <w:rsid w:val="002F46AB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customStyle="1" w:styleId="Bekezds2">
    <w:name w:val="Bekezdés2"/>
    <w:basedOn w:val="Norml"/>
    <w:link w:val="Bekezds2Char"/>
    <w:autoRedefine/>
    <w:rsid w:val="002F46AB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Calibri" w:hAnsi="Calibri"/>
      <w:b w:val="0"/>
      <w:noProof/>
      <w:color w:val="000000"/>
      <w:lang w:val="x-none" w:eastAsia="en-US"/>
    </w:rPr>
  </w:style>
  <w:style w:type="character" w:customStyle="1" w:styleId="Bekezds2Char">
    <w:name w:val="Bekezdés2 Char"/>
    <w:link w:val="Bekezds2"/>
    <w:locked/>
    <w:rsid w:val="002F46AB"/>
    <w:rPr>
      <w:rFonts w:ascii="Calibri" w:eastAsia="Times New Roman" w:hAnsi="Calibri" w:cs="Times New Roman"/>
      <w:noProof/>
      <w:color w:val="000000"/>
      <w:sz w:val="24"/>
      <w:szCs w:val="20"/>
      <w:lang w:val="x-none"/>
    </w:rPr>
  </w:style>
  <w:style w:type="character" w:styleId="Jegyzethivatkozs">
    <w:name w:val="annotation reference"/>
    <w:basedOn w:val="Bekezdsalapbettpusa"/>
    <w:uiPriority w:val="99"/>
    <w:semiHidden/>
    <w:unhideWhenUsed/>
    <w:rsid w:val="002F46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F46AB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F46AB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F46A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F46AB"/>
    <w:pPr>
      <w:ind w:left="720"/>
      <w:contextualSpacing/>
    </w:pPr>
  </w:style>
  <w:style w:type="paragraph" w:customStyle="1" w:styleId="Alaprtelmezett">
    <w:name w:val="Alapértelmezett"/>
    <w:rsid w:val="002F46A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b/>
      <w:color w:val="00000A"/>
      <w:sz w:val="24"/>
      <w:szCs w:val="20"/>
      <w:lang w:eastAsia="hu-HU"/>
    </w:rPr>
  </w:style>
  <w:style w:type="paragraph" w:styleId="Nincstrkz">
    <w:name w:val="No Spacing"/>
    <w:uiPriority w:val="1"/>
    <w:qFormat/>
    <w:rsid w:val="002F46A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Szász Éva</cp:lastModifiedBy>
  <cp:revision>3</cp:revision>
  <dcterms:created xsi:type="dcterms:W3CDTF">2016-06-13T11:29:00Z</dcterms:created>
  <dcterms:modified xsi:type="dcterms:W3CDTF">2016-06-13T11:29:00Z</dcterms:modified>
</cp:coreProperties>
</file>