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F" w:rsidRDefault="00591CB4" w:rsidP="006E75D5">
      <w:pPr>
        <w:ind w:left="360"/>
        <w:jc w:val="center"/>
        <w:rPr>
          <w:b/>
          <w:bCs/>
          <w:caps/>
        </w:rPr>
      </w:pPr>
      <w:r w:rsidRPr="00EE2677">
        <w:rPr>
          <w:b/>
          <w:bCs/>
          <w:caps/>
        </w:rPr>
        <w:t>Martfű Város Önkormányzat</w:t>
      </w:r>
      <w:r w:rsidR="000F0C6F" w:rsidRPr="00EE2677">
        <w:rPr>
          <w:b/>
          <w:bCs/>
          <w:caps/>
        </w:rPr>
        <w:t xml:space="preserve">a </w:t>
      </w:r>
    </w:p>
    <w:p w:rsidR="00EE2677" w:rsidRPr="00EE2677" w:rsidRDefault="00EE2677" w:rsidP="006E75D5">
      <w:pPr>
        <w:ind w:left="360"/>
        <w:jc w:val="center"/>
        <w:rPr>
          <w:b/>
          <w:bCs/>
          <w:caps/>
        </w:rPr>
      </w:pPr>
    </w:p>
    <w:p w:rsidR="00591CB4" w:rsidRPr="00EE2677" w:rsidRDefault="000F0C6F" w:rsidP="006E75D5">
      <w:pPr>
        <w:ind w:left="360"/>
        <w:jc w:val="center"/>
        <w:rPr>
          <w:b/>
          <w:bCs/>
          <w:caps/>
        </w:rPr>
      </w:pPr>
      <w:r w:rsidRPr="00EE2677">
        <w:rPr>
          <w:b/>
          <w:bCs/>
          <w:caps/>
        </w:rPr>
        <w:t>Képviselő Testületének</w:t>
      </w:r>
    </w:p>
    <w:p w:rsidR="00591CB4" w:rsidRDefault="00591CB4" w:rsidP="006E75D5">
      <w:pPr>
        <w:ind w:left="360"/>
        <w:jc w:val="center"/>
        <w:rPr>
          <w:b/>
          <w:bCs/>
        </w:rPr>
      </w:pPr>
    </w:p>
    <w:p w:rsidR="00EE2677" w:rsidRDefault="00EE2677" w:rsidP="006E75D5">
      <w:pPr>
        <w:ind w:left="360"/>
        <w:jc w:val="center"/>
        <w:rPr>
          <w:b/>
          <w:bCs/>
        </w:rPr>
      </w:pPr>
      <w:r>
        <w:rPr>
          <w:b/>
          <w:bCs/>
        </w:rPr>
        <w:t xml:space="preserve">…/2013. ( </w:t>
      </w:r>
      <w:r w:rsidR="00591CB4">
        <w:rPr>
          <w:b/>
          <w:bCs/>
        </w:rPr>
        <w:t xml:space="preserve">….) </w:t>
      </w:r>
    </w:p>
    <w:p w:rsidR="00EE2677" w:rsidRDefault="00EE2677" w:rsidP="006E75D5">
      <w:pPr>
        <w:ind w:left="360"/>
        <w:jc w:val="center"/>
        <w:rPr>
          <w:b/>
          <w:bCs/>
        </w:rPr>
      </w:pPr>
    </w:p>
    <w:p w:rsidR="00591CB4" w:rsidRDefault="00EE2677" w:rsidP="006E75D5">
      <w:pPr>
        <w:ind w:left="360"/>
        <w:jc w:val="center"/>
        <w:rPr>
          <w:b/>
          <w:bCs/>
        </w:rPr>
      </w:pPr>
      <w:r>
        <w:rPr>
          <w:b/>
          <w:bCs/>
        </w:rPr>
        <w:t xml:space="preserve">önkormányzati </w:t>
      </w:r>
      <w:r w:rsidR="00591CB4">
        <w:rPr>
          <w:b/>
          <w:bCs/>
        </w:rPr>
        <w:t>rendelete</w:t>
      </w:r>
    </w:p>
    <w:p w:rsidR="00EE2677" w:rsidRDefault="00EE2677" w:rsidP="006E75D5">
      <w:pPr>
        <w:ind w:left="360"/>
        <w:jc w:val="center"/>
        <w:rPr>
          <w:b/>
          <w:bCs/>
        </w:rPr>
      </w:pPr>
    </w:p>
    <w:p w:rsidR="000F0C6F" w:rsidRDefault="000F0C6F" w:rsidP="006E75D5">
      <w:pPr>
        <w:ind w:left="360"/>
        <w:jc w:val="center"/>
        <w:rPr>
          <w:b/>
          <w:bCs/>
        </w:rPr>
      </w:pPr>
    </w:p>
    <w:p w:rsidR="00591CB4" w:rsidRPr="00EE2677" w:rsidRDefault="00EE2677" w:rsidP="006E75D5">
      <w:pPr>
        <w:jc w:val="center"/>
        <w:rPr>
          <w:b/>
          <w:bCs/>
        </w:rPr>
      </w:pPr>
      <w:r w:rsidRPr="00EE2677">
        <w:rPr>
          <w:b/>
          <w:bCs/>
        </w:rPr>
        <w:t>Martfű Város Önkormányzata Képviselő-testületének</w:t>
      </w:r>
      <w:r w:rsidR="00591CB4" w:rsidRPr="00EE2677">
        <w:rPr>
          <w:b/>
          <w:bCs/>
        </w:rPr>
        <w:t xml:space="preserve"> </w:t>
      </w:r>
      <w:r w:rsidRPr="00EE2677">
        <w:rPr>
          <w:b/>
        </w:rPr>
        <w:t>a Martfű Városi Könyvtár könyvtárhasználati szabályz</w:t>
      </w:r>
      <w:r w:rsidR="00C665F0">
        <w:rPr>
          <w:b/>
        </w:rPr>
        <w:t>atáról szóló 32/2006. (XII.15.)</w:t>
      </w:r>
      <w:r w:rsidR="000C6DD0">
        <w:rPr>
          <w:b/>
        </w:rPr>
        <w:t xml:space="preserve"> </w:t>
      </w:r>
      <w:r w:rsidR="00591CB4" w:rsidRPr="00EE2677">
        <w:rPr>
          <w:b/>
          <w:bCs/>
        </w:rPr>
        <w:t>rendeletének módosításáról</w:t>
      </w:r>
    </w:p>
    <w:p w:rsidR="00EE2677" w:rsidRDefault="00EE2677" w:rsidP="006E75D5">
      <w:pPr>
        <w:jc w:val="center"/>
        <w:rPr>
          <w:b/>
          <w:bCs/>
        </w:rPr>
      </w:pPr>
    </w:p>
    <w:p w:rsidR="00EE2677" w:rsidRDefault="00EE2677" w:rsidP="006E75D5">
      <w:pPr>
        <w:jc w:val="center"/>
        <w:rPr>
          <w:b/>
          <w:bCs/>
        </w:rPr>
      </w:pPr>
    </w:p>
    <w:p w:rsidR="00EE2677" w:rsidRPr="00E776ED" w:rsidRDefault="00EE2677" w:rsidP="006E75D5">
      <w:pPr>
        <w:jc w:val="center"/>
        <w:rPr>
          <w:b/>
          <w:bCs/>
        </w:rPr>
      </w:pPr>
    </w:p>
    <w:p w:rsidR="00591CB4" w:rsidRDefault="00591CB4" w:rsidP="006E75D5">
      <w:pPr>
        <w:ind w:left="360"/>
        <w:jc w:val="center"/>
        <w:rPr>
          <w:b/>
          <w:bCs/>
        </w:rPr>
      </w:pPr>
    </w:p>
    <w:p w:rsidR="00591CB4" w:rsidRPr="00A67437" w:rsidRDefault="00591CB4" w:rsidP="006E75D5">
      <w:pPr>
        <w:jc w:val="both"/>
      </w:pPr>
      <w:r w:rsidRPr="00A67437">
        <w:t xml:space="preserve">Martfű Város Önkormányzatának Képviselő-testülete Magyarország Alaptörvénye 32. cikk (2) bekezdésében meghatározott </w:t>
      </w:r>
      <w:r w:rsidR="000F0C6F">
        <w:t>feladatkörében</w:t>
      </w:r>
      <w:r w:rsidRPr="00A67437">
        <w:t xml:space="preserve"> eljárva</w:t>
      </w:r>
      <w:r>
        <w:t xml:space="preserve"> Martfű Város Önkormányzata Képviselő-testületének a</w:t>
      </w:r>
      <w:r w:rsidRPr="00A67437">
        <w:t xml:space="preserve"> </w:t>
      </w:r>
      <w:r>
        <w:t xml:space="preserve">Martfű Városi Könyvtár könyvtárhasználati szabályzatáról szóló 32/2006. (XII.15.) </w:t>
      </w:r>
      <w:r w:rsidRPr="00A67437">
        <w:t>rendel</w:t>
      </w:r>
      <w:r>
        <w:t xml:space="preserve">etét </w:t>
      </w:r>
      <w:r w:rsidRPr="00A67437">
        <w:t>az alábbiak szerint módosítja:</w:t>
      </w:r>
    </w:p>
    <w:p w:rsidR="00591CB4" w:rsidRDefault="00591CB4" w:rsidP="006E75D5">
      <w:pPr>
        <w:ind w:left="360"/>
        <w:jc w:val="center"/>
        <w:rPr>
          <w:b/>
          <w:bCs/>
        </w:rPr>
      </w:pPr>
    </w:p>
    <w:p w:rsidR="00591CB4" w:rsidRDefault="00591CB4" w:rsidP="006E75D5">
      <w:pPr>
        <w:ind w:left="360"/>
        <w:jc w:val="center"/>
        <w:rPr>
          <w:b/>
          <w:bCs/>
        </w:rPr>
      </w:pPr>
    </w:p>
    <w:p w:rsidR="00591CB4" w:rsidRPr="00E776ED" w:rsidRDefault="00591CB4" w:rsidP="006E75D5">
      <w:pPr>
        <w:ind w:left="360"/>
        <w:jc w:val="center"/>
      </w:pPr>
      <w:r w:rsidRPr="00E776ED">
        <w:t>1. §</w:t>
      </w:r>
    </w:p>
    <w:p w:rsidR="000F0C6F" w:rsidRDefault="000F0C6F" w:rsidP="006E75D5">
      <w:pPr>
        <w:ind w:left="1134" w:hanging="1134"/>
      </w:pPr>
    </w:p>
    <w:p w:rsidR="000F0C6F" w:rsidRDefault="000F0C6F" w:rsidP="000F0C6F">
      <w:pPr>
        <w:ind w:left="1134" w:hanging="1134"/>
        <w:jc w:val="both"/>
      </w:pPr>
      <w:r>
        <w:t>Martfű Város Önkormányzata Képviselő-testületének a</w:t>
      </w:r>
      <w:r w:rsidRPr="00A67437">
        <w:t xml:space="preserve"> </w:t>
      </w:r>
      <w:r>
        <w:t xml:space="preserve">Martfű Városi Könyvtár </w:t>
      </w:r>
    </w:p>
    <w:p w:rsidR="000F0C6F" w:rsidRDefault="000F0C6F" w:rsidP="000F0C6F">
      <w:pPr>
        <w:ind w:left="1134" w:hanging="1134"/>
        <w:jc w:val="both"/>
      </w:pPr>
      <w:r>
        <w:t xml:space="preserve">könyvtárhasználati szabályzatáról szóló 32/2006. (XII.15.) </w:t>
      </w:r>
      <w:r w:rsidRPr="00A67437">
        <w:t>rendel</w:t>
      </w:r>
      <w:r>
        <w:t>et (továbbiakban rendelet)</w:t>
      </w:r>
      <w:r w:rsidR="00591CB4">
        <w:t xml:space="preserve"> </w:t>
      </w:r>
    </w:p>
    <w:p w:rsidR="00591CB4" w:rsidRDefault="00591CB4" w:rsidP="000F0C6F">
      <w:pPr>
        <w:ind w:left="1134" w:hanging="1134"/>
        <w:jc w:val="both"/>
      </w:pPr>
      <w:r>
        <w:t xml:space="preserve">2. §-ának (1) bekezdése </w:t>
      </w:r>
      <w:r w:rsidR="000F0C6F">
        <w:t>helyébe a következő rendelkezés lép</w:t>
      </w:r>
      <w:r>
        <w:t>:</w:t>
      </w:r>
    </w:p>
    <w:p w:rsidR="00591CB4" w:rsidRDefault="00591CB4" w:rsidP="006E75D5">
      <w:pPr>
        <w:ind w:left="357"/>
      </w:pPr>
    </w:p>
    <w:p w:rsidR="000F0C6F" w:rsidRDefault="000F0C6F" w:rsidP="000F0C6F">
      <w:r>
        <w:t xml:space="preserve">(1) </w:t>
      </w:r>
      <w:r w:rsidR="00591CB4">
        <w:t>A könyvtárhasználót az 1997.évi XCL. tv. 56. § (2) bekezdése Alapján ingyenesen megilető alapszolgáltatások:</w:t>
      </w:r>
    </w:p>
    <w:p w:rsidR="000F0C6F" w:rsidRDefault="000F0C6F" w:rsidP="000F0C6F"/>
    <w:p w:rsidR="000F0C6F" w:rsidRDefault="00591CB4" w:rsidP="000F0C6F">
      <w:pPr>
        <w:numPr>
          <w:ilvl w:val="0"/>
          <w:numId w:val="4"/>
        </w:numPr>
      </w:pPr>
      <w:r>
        <w:t>könyvtárlátogatás,</w:t>
      </w:r>
    </w:p>
    <w:p w:rsidR="00591CB4" w:rsidRDefault="00591CB4" w:rsidP="000F0C6F">
      <w:pPr>
        <w:numPr>
          <w:ilvl w:val="0"/>
          <w:numId w:val="4"/>
        </w:numPr>
      </w:pPr>
      <w:r>
        <w:t xml:space="preserve">a könyvtár részlegeiben könyvek, periodikák, hanglemezek, videófilmek, CD-k, </w:t>
      </w:r>
    </w:p>
    <w:p w:rsidR="000F0C6F" w:rsidRDefault="00591CB4" w:rsidP="000F0C6F">
      <w:pPr>
        <w:numPr>
          <w:ilvl w:val="0"/>
          <w:numId w:val="4"/>
        </w:numPr>
      </w:pPr>
      <w:r>
        <w:t>DVD-k, folyóiratok helyben használata,</w:t>
      </w:r>
    </w:p>
    <w:p w:rsidR="000F0C6F" w:rsidRDefault="00591CB4" w:rsidP="000F0C6F">
      <w:pPr>
        <w:numPr>
          <w:ilvl w:val="0"/>
          <w:numId w:val="4"/>
        </w:numPr>
      </w:pPr>
      <w:r>
        <w:t>állományfeltáró eszközök (katalógusok) hasz</w:t>
      </w:r>
      <w:r w:rsidR="000F0C6F">
        <w:t>nálata, /cédula és számítógépes/</w:t>
      </w:r>
    </w:p>
    <w:p w:rsidR="00591CB4" w:rsidRDefault="00591CB4" w:rsidP="000F0C6F">
      <w:pPr>
        <w:numPr>
          <w:ilvl w:val="0"/>
          <w:numId w:val="4"/>
        </w:numPr>
      </w:pPr>
      <w:r>
        <w:t>információ a könyvtár és  könyvtári rendszer szolgáltatásairól.</w:t>
      </w:r>
    </w:p>
    <w:p w:rsidR="00591CB4" w:rsidRDefault="00591CB4" w:rsidP="00E56D1E">
      <w:pPr>
        <w:ind w:left="357"/>
      </w:pPr>
    </w:p>
    <w:p w:rsidR="00EE2677" w:rsidRDefault="00EE2677" w:rsidP="00E56D1E">
      <w:pPr>
        <w:ind w:left="357"/>
        <w:jc w:val="center"/>
      </w:pPr>
    </w:p>
    <w:p w:rsidR="00591CB4" w:rsidRDefault="00591CB4" w:rsidP="00E56D1E">
      <w:pPr>
        <w:ind w:left="357"/>
        <w:jc w:val="center"/>
      </w:pPr>
      <w:r>
        <w:t>2. §</w:t>
      </w:r>
    </w:p>
    <w:p w:rsidR="00591CB4" w:rsidRDefault="00591CB4" w:rsidP="00E56D1E">
      <w:pPr>
        <w:ind w:left="357"/>
        <w:jc w:val="center"/>
      </w:pPr>
    </w:p>
    <w:p w:rsidR="00591CB4" w:rsidRDefault="00591CB4" w:rsidP="00E56D1E">
      <w:pPr>
        <w:ind w:left="1134" w:hanging="1134"/>
        <w:jc w:val="both"/>
      </w:pPr>
      <w:r>
        <w:t>A Rendelet 2. §-a (2) bekezdésének a/ pontjában  az „és személyi igazolvány száma</w:t>
      </w:r>
    </w:p>
    <w:p w:rsidR="00591CB4" w:rsidRDefault="00591CB4" w:rsidP="00E56D1E">
      <w:pPr>
        <w:ind w:left="1134" w:hanging="1134"/>
        <w:jc w:val="both"/>
      </w:pPr>
      <w:r>
        <w:t xml:space="preserve">(külföldieknél útlevél száma)” szövegrész hatályát veszti.  </w:t>
      </w:r>
    </w:p>
    <w:p w:rsidR="00591CB4" w:rsidRDefault="00591CB4" w:rsidP="006E75D5">
      <w:pPr>
        <w:ind w:left="357"/>
      </w:pPr>
    </w:p>
    <w:p w:rsidR="00591CB4" w:rsidRDefault="00591CB4" w:rsidP="006E75D5"/>
    <w:p w:rsidR="00591CB4" w:rsidRDefault="00591CB4" w:rsidP="006E75D5">
      <w:pPr>
        <w:ind w:left="1134" w:hanging="1134"/>
        <w:jc w:val="center"/>
      </w:pPr>
      <w:r>
        <w:t xml:space="preserve">     3. §</w:t>
      </w:r>
    </w:p>
    <w:p w:rsidR="00591CB4" w:rsidRDefault="00591CB4" w:rsidP="006E75D5">
      <w:pPr>
        <w:ind w:left="1134" w:hanging="1134"/>
        <w:jc w:val="center"/>
      </w:pPr>
    </w:p>
    <w:p w:rsidR="00591CB4" w:rsidRDefault="00591CB4" w:rsidP="006E75D5">
      <w:pPr>
        <w:ind w:left="1134" w:hanging="1134"/>
        <w:jc w:val="both"/>
      </w:pPr>
      <w:r>
        <w:t>A Rendelet 2. §-a (2) bekezdésének a/ pontjában a „Nevezett személyi adatokat az olvasó által</w:t>
      </w:r>
    </w:p>
    <w:p w:rsidR="00591CB4" w:rsidRDefault="00591CB4" w:rsidP="006E75D5">
      <w:pPr>
        <w:ind w:left="1134" w:hanging="1134"/>
        <w:jc w:val="both"/>
      </w:pPr>
      <w:r>
        <w:t xml:space="preserve">aláírt olvasói törzslap tartalmazza.” szövegrész </w:t>
      </w:r>
      <w:r w:rsidR="000F0C6F">
        <w:t>helyébe</w:t>
      </w:r>
    </w:p>
    <w:p w:rsidR="00591CB4" w:rsidRDefault="00591CB4" w:rsidP="006E75D5">
      <w:pPr>
        <w:ind w:left="1134" w:hanging="1134"/>
        <w:jc w:val="both"/>
      </w:pPr>
    </w:p>
    <w:p w:rsidR="00591CB4" w:rsidRDefault="000F0C6F" w:rsidP="006E75D5">
      <w:pPr>
        <w:ind w:left="1134" w:hanging="1134"/>
        <w:jc w:val="both"/>
      </w:pPr>
      <w:r>
        <w:t>„Nevezett személyi adatait</w:t>
      </w:r>
      <w:r w:rsidR="00591CB4">
        <w:t xml:space="preserve"> az olvasó által aláírt törzslap és az integrált könyvtári rendszer</w:t>
      </w:r>
    </w:p>
    <w:p w:rsidR="00591CB4" w:rsidRDefault="00591CB4" w:rsidP="006E75D5">
      <w:pPr>
        <w:ind w:left="1134" w:hanging="1134"/>
        <w:jc w:val="both"/>
      </w:pPr>
      <w:r>
        <w:t>tartalmazza</w:t>
      </w:r>
      <w:r w:rsidR="000F0C6F">
        <w:t>.” szövegrész lép.</w:t>
      </w:r>
    </w:p>
    <w:p w:rsidR="00591CB4" w:rsidRDefault="00EE2677" w:rsidP="006E75D5">
      <w:pPr>
        <w:ind w:left="1134" w:hanging="1134"/>
        <w:jc w:val="center"/>
      </w:pPr>
      <w:r>
        <w:lastRenderedPageBreak/>
        <w:t>4</w:t>
      </w:r>
      <w:r w:rsidR="00591CB4">
        <w:t>. §</w:t>
      </w:r>
    </w:p>
    <w:p w:rsidR="00591CB4" w:rsidRDefault="00591CB4" w:rsidP="006E75D5">
      <w:pPr>
        <w:ind w:left="1134" w:hanging="1134"/>
        <w:jc w:val="both"/>
      </w:pPr>
    </w:p>
    <w:p w:rsidR="00591CB4" w:rsidRDefault="00591CB4" w:rsidP="006E75D5">
      <w:pPr>
        <w:ind w:left="1134" w:hanging="1134"/>
        <w:jc w:val="both"/>
      </w:pPr>
      <w:r>
        <w:t xml:space="preserve">A Rendelet 2. §-ának  (6) bekezdése hatályát veszti. </w:t>
      </w:r>
    </w:p>
    <w:p w:rsidR="000F0C6F" w:rsidRDefault="000F0C6F" w:rsidP="006E75D5">
      <w:pPr>
        <w:ind w:left="1134" w:hanging="1134"/>
        <w:jc w:val="both"/>
      </w:pPr>
    </w:p>
    <w:p w:rsidR="000F0C6F" w:rsidRDefault="000F0C6F" w:rsidP="006E75D5">
      <w:pPr>
        <w:ind w:left="1134" w:hanging="1134"/>
        <w:jc w:val="both"/>
      </w:pPr>
    </w:p>
    <w:p w:rsidR="00591CB4" w:rsidRDefault="00591CB4" w:rsidP="000C5491">
      <w:pPr>
        <w:pStyle w:val="Listaszerbekezds"/>
        <w:ind w:left="357"/>
        <w:jc w:val="both"/>
      </w:pPr>
    </w:p>
    <w:p w:rsidR="00591CB4" w:rsidRDefault="00EE2677" w:rsidP="000C5491">
      <w:pPr>
        <w:pStyle w:val="Listaszerbekezds"/>
        <w:ind w:left="0"/>
        <w:jc w:val="center"/>
      </w:pPr>
      <w:r>
        <w:t>5</w:t>
      </w:r>
      <w:r w:rsidR="00591CB4">
        <w:t>. §</w:t>
      </w:r>
    </w:p>
    <w:p w:rsidR="00EE2677" w:rsidRDefault="00EE2677" w:rsidP="000C5491">
      <w:pPr>
        <w:pStyle w:val="Listaszerbekezds"/>
        <w:ind w:left="0"/>
        <w:jc w:val="center"/>
      </w:pPr>
    </w:p>
    <w:p w:rsidR="00EE2677" w:rsidRDefault="00EE2677" w:rsidP="000C5491">
      <w:pPr>
        <w:pStyle w:val="Listaszerbekezds"/>
        <w:ind w:left="0"/>
        <w:jc w:val="center"/>
      </w:pPr>
    </w:p>
    <w:p w:rsidR="00591CB4" w:rsidRDefault="00591CB4" w:rsidP="005B7BA1">
      <w:pPr>
        <w:ind w:left="1134" w:hanging="1134"/>
        <w:jc w:val="both"/>
      </w:pPr>
      <w:r>
        <w:t>A rendelet 3. §-ának (2) bekezdése</w:t>
      </w:r>
      <w:r w:rsidR="00EE2677">
        <w:t xml:space="preserve"> helyébe a következő rendelkezés lép</w:t>
      </w:r>
      <w:r>
        <w:t>:</w:t>
      </w:r>
    </w:p>
    <w:p w:rsidR="00591CB4" w:rsidRDefault="00591CB4" w:rsidP="005B7BA1">
      <w:pPr>
        <w:ind w:left="1134" w:hanging="1134"/>
        <w:jc w:val="both"/>
      </w:pPr>
    </w:p>
    <w:p w:rsidR="00591CB4" w:rsidRDefault="00EE2677" w:rsidP="005B7BA1">
      <w:pPr>
        <w:ind w:left="1134" w:hanging="1134"/>
        <w:jc w:val="both"/>
      </w:pPr>
      <w:r>
        <w:t xml:space="preserve">(2) </w:t>
      </w:r>
      <w:r w:rsidR="00591CB4">
        <w:t>Könyvek kölcsönzési ideje : négy hét, amely a könyv keresettségétől függően legfeljebb</w:t>
      </w:r>
    </w:p>
    <w:p w:rsidR="00591CB4" w:rsidRDefault="00591CB4" w:rsidP="005B7BA1">
      <w:pPr>
        <w:ind w:left="1134" w:hanging="1134"/>
        <w:jc w:val="both"/>
      </w:pPr>
      <w:r>
        <w:t>kétszer meghosszabbítható.</w:t>
      </w:r>
    </w:p>
    <w:p w:rsidR="00EE2677" w:rsidRDefault="00EE2677" w:rsidP="000C5491">
      <w:pPr>
        <w:pStyle w:val="Listaszerbekezds"/>
        <w:ind w:left="0"/>
        <w:jc w:val="center"/>
      </w:pPr>
    </w:p>
    <w:p w:rsidR="00591CB4" w:rsidRDefault="00EE2677" w:rsidP="000C5491">
      <w:pPr>
        <w:pStyle w:val="Listaszerbekezds"/>
        <w:ind w:left="0"/>
        <w:jc w:val="center"/>
      </w:pPr>
      <w:r>
        <w:t>6</w:t>
      </w:r>
      <w:r w:rsidR="00591CB4">
        <w:t>. §</w:t>
      </w:r>
    </w:p>
    <w:p w:rsidR="00591CB4" w:rsidRDefault="00591CB4" w:rsidP="000C5491">
      <w:pPr>
        <w:pStyle w:val="Listaszerbekezds"/>
        <w:ind w:left="0"/>
        <w:jc w:val="center"/>
      </w:pPr>
    </w:p>
    <w:p w:rsidR="00591CB4" w:rsidRDefault="00591CB4" w:rsidP="00077364">
      <w:pPr>
        <w:pStyle w:val="Listaszerbekezds"/>
        <w:ind w:left="0"/>
        <w:jc w:val="both"/>
      </w:pPr>
      <w:r>
        <w:t xml:space="preserve">A Rendelet 3. §-ának (4) bekezdése </w:t>
      </w:r>
      <w:r w:rsidR="00EE2677">
        <w:t>helyébe a következő rendelkezés lép</w:t>
      </w:r>
      <w:r>
        <w:t>:</w:t>
      </w:r>
    </w:p>
    <w:p w:rsidR="00EE2677" w:rsidRDefault="00EE2677" w:rsidP="00077364">
      <w:pPr>
        <w:pStyle w:val="Listaszerbekezds"/>
        <w:ind w:left="0"/>
        <w:jc w:val="both"/>
      </w:pPr>
    </w:p>
    <w:p w:rsidR="00591CB4" w:rsidRDefault="00EE2677" w:rsidP="00077364">
      <w:pPr>
        <w:pStyle w:val="Listaszerbekezds"/>
        <w:ind w:left="0"/>
        <w:jc w:val="both"/>
      </w:pPr>
      <w:r>
        <w:t xml:space="preserve">(4) </w:t>
      </w:r>
      <w:r w:rsidR="00591CB4">
        <w:t>A kölcsönzési idő túllépése esetén késedelmi díj fizetendő.</w:t>
      </w:r>
    </w:p>
    <w:p w:rsidR="00591CB4" w:rsidRDefault="00591CB4" w:rsidP="00077364">
      <w:pPr>
        <w:pStyle w:val="Listaszerbekezds"/>
        <w:ind w:left="0"/>
        <w:jc w:val="both"/>
      </w:pPr>
    </w:p>
    <w:p w:rsidR="00591CB4" w:rsidRDefault="00591CB4" w:rsidP="00077364">
      <w:pPr>
        <w:pStyle w:val="Listaszerbekezds"/>
        <w:ind w:left="0"/>
        <w:jc w:val="both"/>
      </w:pPr>
      <w:r>
        <w:t>Könyvek esetében az első felszólító után (1 hónapon túl visszahozott könyvek esetén) 200,-</w:t>
      </w:r>
      <w:r w:rsidR="00EE2677">
        <w:t>Ft, a második felszólító után (</w:t>
      </w:r>
      <w:r>
        <w:t>2 hónapon túl visszahozott könyvek esetén) 400,-Ft.</w:t>
      </w:r>
    </w:p>
    <w:p w:rsidR="00591CB4" w:rsidRDefault="00591CB4" w:rsidP="00077364">
      <w:pPr>
        <w:pStyle w:val="Listaszerbekezds"/>
        <w:ind w:left="0"/>
        <w:jc w:val="both"/>
      </w:pPr>
    </w:p>
    <w:p w:rsidR="00591CB4" w:rsidRDefault="00591CB4" w:rsidP="00077364">
      <w:pPr>
        <w:pStyle w:val="Listaszerbekezds"/>
        <w:ind w:left="0"/>
        <w:jc w:val="both"/>
      </w:pPr>
      <w:r>
        <w:t>A késedelmi díj megfizetésének elmulasztása kizárja a kölcsönzést.</w:t>
      </w:r>
    </w:p>
    <w:p w:rsidR="00591CB4" w:rsidRDefault="00591CB4" w:rsidP="00077364">
      <w:pPr>
        <w:pStyle w:val="Listaszerbekezds"/>
        <w:ind w:left="0"/>
        <w:jc w:val="both"/>
      </w:pPr>
    </w:p>
    <w:p w:rsidR="00591CB4" w:rsidRDefault="00591CB4" w:rsidP="00077364">
      <w:pPr>
        <w:pStyle w:val="Listaszerbekezds"/>
        <w:ind w:left="0"/>
        <w:jc w:val="both"/>
      </w:pPr>
      <w:r>
        <w:t>A kölcsönzési határidő lejárta után 3 hónappal a könyvtár az olvasónak felszólítást küld, az abban foglaltak elmaradása esetén fizetési meghagyás kibocsátását kéri a könyvtár.</w:t>
      </w:r>
    </w:p>
    <w:p w:rsidR="00591CB4" w:rsidRDefault="00591CB4" w:rsidP="00E731B8">
      <w:pPr>
        <w:pStyle w:val="Listaszerbekezds"/>
        <w:ind w:left="717"/>
        <w:jc w:val="center"/>
      </w:pPr>
    </w:p>
    <w:p w:rsidR="00EE2677" w:rsidRDefault="00EE2677" w:rsidP="00E731B8">
      <w:pPr>
        <w:pStyle w:val="Listaszerbekezds"/>
        <w:ind w:left="717"/>
        <w:jc w:val="center"/>
      </w:pPr>
    </w:p>
    <w:p w:rsidR="00591CB4" w:rsidRDefault="00EE2677" w:rsidP="007C63CE">
      <w:pPr>
        <w:jc w:val="center"/>
      </w:pPr>
      <w:r>
        <w:t>7</w:t>
      </w:r>
      <w:r w:rsidR="00591CB4">
        <w:t>. §</w:t>
      </w:r>
    </w:p>
    <w:p w:rsidR="00591CB4" w:rsidRDefault="00591CB4" w:rsidP="007C63CE">
      <w:pPr>
        <w:jc w:val="center"/>
      </w:pPr>
    </w:p>
    <w:p w:rsidR="00591CB4" w:rsidRDefault="00591CB4" w:rsidP="00B678D0">
      <w:pPr>
        <w:jc w:val="both"/>
      </w:pPr>
      <w:r>
        <w:t xml:space="preserve">A Rendelet 3. §-ának (5) bekezdése </w:t>
      </w:r>
      <w:r w:rsidR="00EE2677">
        <w:t>helyébe a következő rendelkezés lép</w:t>
      </w:r>
      <w:r>
        <w:t>:</w:t>
      </w:r>
    </w:p>
    <w:p w:rsidR="00591CB4" w:rsidRDefault="00591CB4" w:rsidP="00B678D0">
      <w:pPr>
        <w:jc w:val="both"/>
      </w:pPr>
    </w:p>
    <w:p w:rsidR="00591CB4" w:rsidRDefault="00EE2677" w:rsidP="00B678D0">
      <w:pPr>
        <w:jc w:val="both"/>
      </w:pPr>
      <w:r>
        <w:t xml:space="preserve">(5) </w:t>
      </w:r>
      <w:r w:rsidR="00591CB4">
        <w:t xml:space="preserve">Számítógép használat: </w:t>
      </w:r>
    </w:p>
    <w:p w:rsidR="00591CB4" w:rsidRDefault="00591CB4" w:rsidP="00EE2677">
      <w:pPr>
        <w:numPr>
          <w:ilvl w:val="0"/>
          <w:numId w:val="8"/>
        </w:numPr>
        <w:jc w:val="both"/>
      </w:pPr>
      <w:r>
        <w:t xml:space="preserve">Felnőttek számára : 300,-Ft/óra, az első fél óra ingyenes </w:t>
      </w:r>
    </w:p>
    <w:p w:rsidR="00591CB4" w:rsidRDefault="00591CB4" w:rsidP="00EE2677">
      <w:pPr>
        <w:numPr>
          <w:ilvl w:val="0"/>
          <w:numId w:val="8"/>
        </w:numPr>
        <w:jc w:val="both"/>
      </w:pPr>
      <w:r>
        <w:t>14 éven aluli gyermekek számára: 300,-Ft/óra, az első fél óra ingyenes, max. 2 óra/nap</w:t>
      </w:r>
    </w:p>
    <w:p w:rsidR="00591CB4" w:rsidRDefault="00591CB4" w:rsidP="00B678D0">
      <w:pPr>
        <w:jc w:val="both"/>
      </w:pPr>
    </w:p>
    <w:p w:rsidR="00591CB4" w:rsidRDefault="00591CB4" w:rsidP="00B678D0">
      <w:pPr>
        <w:jc w:val="both"/>
      </w:pPr>
    </w:p>
    <w:p w:rsidR="00591CB4" w:rsidRDefault="00EE2677" w:rsidP="007C63CE">
      <w:pPr>
        <w:jc w:val="center"/>
      </w:pPr>
      <w:r>
        <w:t>8</w:t>
      </w:r>
      <w:r w:rsidR="00591CB4">
        <w:t>. §</w:t>
      </w:r>
    </w:p>
    <w:p w:rsidR="00591CB4" w:rsidRDefault="00591CB4" w:rsidP="00B678D0"/>
    <w:p w:rsidR="00EE2677" w:rsidRDefault="00591CB4" w:rsidP="00B678D0">
      <w:r>
        <w:t xml:space="preserve">A </w:t>
      </w:r>
      <w:r w:rsidR="00EE2677">
        <w:t xml:space="preserve">Rendelet 4. §-ának (1) bekezdése helyébe a következő rendelkezés lép: </w:t>
      </w:r>
    </w:p>
    <w:p w:rsidR="00591CB4" w:rsidRDefault="00591CB4" w:rsidP="00B678D0">
      <w:pPr>
        <w:jc w:val="center"/>
      </w:pPr>
    </w:p>
    <w:p w:rsidR="00EE2677" w:rsidRDefault="00EE2677" w:rsidP="00EE2677">
      <w:r>
        <w:t>(1) Könyvkölcsönzés esetén a beiratkozási díj:</w:t>
      </w:r>
    </w:p>
    <w:p w:rsidR="00EE2677" w:rsidRDefault="00EE2677" w:rsidP="005212D5">
      <w:pPr>
        <w:numPr>
          <w:ilvl w:val="0"/>
          <w:numId w:val="10"/>
        </w:numPr>
      </w:pPr>
      <w:r>
        <w:t>aktív keresőnek 1000.-Ft/év</w:t>
      </w:r>
    </w:p>
    <w:p w:rsidR="00EE2677" w:rsidRDefault="00EE2677" w:rsidP="005212D5">
      <w:pPr>
        <w:numPr>
          <w:ilvl w:val="0"/>
          <w:numId w:val="10"/>
        </w:numPr>
      </w:pPr>
      <w:r>
        <w:t>nyugdíjasnak, gyesen lévőnek, munkanélküli ellátásban részesülőnek 800.-Ft/év</w:t>
      </w:r>
    </w:p>
    <w:p w:rsidR="005212D5" w:rsidRDefault="005212D5" w:rsidP="005212D5">
      <w:pPr>
        <w:numPr>
          <w:ilvl w:val="0"/>
          <w:numId w:val="10"/>
        </w:numPr>
      </w:pPr>
      <w:r>
        <w:t>16 éven felüli tanulónak 600.-Ft/év</w:t>
      </w:r>
    </w:p>
    <w:p w:rsidR="005212D5" w:rsidRDefault="005212D5" w:rsidP="005212D5">
      <w:pPr>
        <w:numPr>
          <w:ilvl w:val="0"/>
          <w:numId w:val="10"/>
        </w:numPr>
      </w:pPr>
      <w:r>
        <w:t xml:space="preserve">16 éven aluli és 70 éven felüli könyvtárhasználók mentesülnek a </w:t>
      </w:r>
      <w:r w:rsidR="0094745B">
        <w:t>beiratkozási díj megfizetése a</w:t>
      </w:r>
      <w:r>
        <w:t>lól.</w:t>
      </w:r>
    </w:p>
    <w:p w:rsidR="0094745B" w:rsidRDefault="0094745B" w:rsidP="0094745B"/>
    <w:p w:rsidR="0094745B" w:rsidRDefault="0094745B" w:rsidP="0094745B">
      <w:pPr>
        <w:jc w:val="center"/>
      </w:pPr>
      <w:r>
        <w:lastRenderedPageBreak/>
        <w:t>9. §</w:t>
      </w:r>
    </w:p>
    <w:p w:rsidR="0094745B" w:rsidRDefault="0094745B" w:rsidP="0094745B"/>
    <w:p w:rsidR="0094745B" w:rsidRDefault="0094745B" w:rsidP="0094745B">
      <w:r>
        <w:t xml:space="preserve">A Rendelet 4. §-ának (2) és (3) bekezdése hatályát veszti. </w:t>
      </w:r>
    </w:p>
    <w:p w:rsidR="005212D5" w:rsidRDefault="005212D5" w:rsidP="005212D5"/>
    <w:p w:rsidR="00591CB4" w:rsidRDefault="00591CB4" w:rsidP="007C63CE">
      <w:pPr>
        <w:jc w:val="both"/>
      </w:pPr>
    </w:p>
    <w:p w:rsidR="00591CB4" w:rsidRDefault="00591CB4" w:rsidP="00077364">
      <w:pPr>
        <w:jc w:val="center"/>
      </w:pPr>
      <w:r>
        <w:t>1</w:t>
      </w:r>
      <w:r w:rsidR="005212D5">
        <w:t>0</w:t>
      </w:r>
      <w:r>
        <w:t>.§</w:t>
      </w:r>
    </w:p>
    <w:p w:rsidR="00591CB4" w:rsidRDefault="00591CB4" w:rsidP="00077364">
      <w:pPr>
        <w:jc w:val="center"/>
      </w:pPr>
    </w:p>
    <w:p w:rsidR="005212D5" w:rsidRDefault="00591CB4" w:rsidP="00DF36D0">
      <w:pPr>
        <w:jc w:val="both"/>
      </w:pPr>
      <w:r>
        <w:t>A Rendelet 5. §-ának (1) bekezdés</w:t>
      </w:r>
      <w:r w:rsidR="005212D5">
        <w:t>e helyébe a következő rendelkezés lép:</w:t>
      </w:r>
    </w:p>
    <w:p w:rsidR="005212D5" w:rsidRDefault="005212D5" w:rsidP="00DF36D0">
      <w:pPr>
        <w:jc w:val="both"/>
      </w:pPr>
    </w:p>
    <w:p w:rsidR="005212D5" w:rsidRDefault="005212D5" w:rsidP="00DF36D0">
      <w:pPr>
        <w:jc w:val="both"/>
      </w:pPr>
      <w:r>
        <w:t>A könyvtárhasználók által elvesztett, megrongált könyvek pótlása érdekében az alábbi díjat kell megfizetni:</w:t>
      </w:r>
    </w:p>
    <w:p w:rsidR="00591CB4" w:rsidRDefault="005212D5" w:rsidP="005212D5">
      <w:pPr>
        <w:numPr>
          <w:ilvl w:val="0"/>
          <w:numId w:val="11"/>
        </w:numPr>
        <w:jc w:val="both"/>
      </w:pPr>
      <w:r>
        <w:t xml:space="preserve">1970 </w:t>
      </w:r>
      <w:r>
        <w:tab/>
        <w:t xml:space="preserve">előtt kiadott könyv esetén beszerzési ár </w:t>
      </w:r>
      <w:r>
        <w:tab/>
        <w:t>50-szerese</w:t>
      </w:r>
    </w:p>
    <w:p w:rsidR="005212D5" w:rsidRDefault="005212D5" w:rsidP="005212D5">
      <w:pPr>
        <w:numPr>
          <w:ilvl w:val="0"/>
          <w:numId w:val="11"/>
        </w:numPr>
        <w:jc w:val="both"/>
      </w:pPr>
      <w:r>
        <w:t xml:space="preserve">1970-1980 </w:t>
      </w:r>
      <w:r>
        <w:tab/>
        <w:t xml:space="preserve">között kiadott könyv esetén a beszerzési ár </w:t>
      </w:r>
      <w:r>
        <w:tab/>
        <w:t>10-szerese</w:t>
      </w:r>
    </w:p>
    <w:p w:rsidR="005212D5" w:rsidRDefault="005212D5" w:rsidP="005212D5">
      <w:pPr>
        <w:numPr>
          <w:ilvl w:val="0"/>
          <w:numId w:val="11"/>
        </w:numPr>
        <w:jc w:val="both"/>
      </w:pPr>
      <w:r>
        <w:t>1981-1985</w:t>
      </w:r>
      <w:r w:rsidRPr="005212D5">
        <w:t xml:space="preserve"> </w:t>
      </w:r>
      <w:r>
        <w:tab/>
        <w:t xml:space="preserve">között kiadott könyv esetén a beszerzési ár </w:t>
      </w:r>
      <w:r>
        <w:tab/>
        <w:t xml:space="preserve">  8-szorosa</w:t>
      </w:r>
    </w:p>
    <w:p w:rsidR="005212D5" w:rsidRDefault="005212D5" w:rsidP="005212D5">
      <w:pPr>
        <w:numPr>
          <w:ilvl w:val="0"/>
          <w:numId w:val="11"/>
        </w:numPr>
        <w:jc w:val="both"/>
      </w:pPr>
      <w:r>
        <w:t>1986-1990</w:t>
      </w:r>
      <w:r>
        <w:tab/>
        <w:t xml:space="preserve">között kiadott könyv esetén a beszerzési ár </w:t>
      </w:r>
      <w:r>
        <w:tab/>
        <w:t xml:space="preserve">  4-szerese</w:t>
      </w:r>
    </w:p>
    <w:p w:rsidR="005212D5" w:rsidRDefault="005212D5" w:rsidP="005212D5">
      <w:pPr>
        <w:numPr>
          <w:ilvl w:val="0"/>
          <w:numId w:val="11"/>
        </w:numPr>
        <w:jc w:val="both"/>
      </w:pPr>
      <w:r>
        <w:t xml:space="preserve">1991-1995 </w:t>
      </w:r>
      <w:r>
        <w:tab/>
        <w:t xml:space="preserve">között kiadott könyv esetén a beszerzési ár </w:t>
      </w:r>
      <w:r>
        <w:tab/>
        <w:t xml:space="preserve">  2-szerese</w:t>
      </w:r>
    </w:p>
    <w:p w:rsidR="005212D5" w:rsidRDefault="005212D5" w:rsidP="005212D5">
      <w:pPr>
        <w:numPr>
          <w:ilvl w:val="0"/>
          <w:numId w:val="11"/>
        </w:numPr>
        <w:jc w:val="both"/>
      </w:pPr>
      <w:r>
        <w:tab/>
        <w:t>1996-2000</w:t>
      </w:r>
      <w:r>
        <w:tab/>
        <w:t xml:space="preserve">között kiadott könyv esetén a beszerzési ár </w:t>
      </w:r>
      <w:r w:rsidR="0094745B">
        <w:t>1</w:t>
      </w:r>
      <w:r>
        <w:t>,5-sz</w:t>
      </w:r>
      <w:r w:rsidR="0094745B">
        <w:t>ere</w:t>
      </w:r>
      <w:r>
        <w:t>se</w:t>
      </w:r>
    </w:p>
    <w:p w:rsidR="0094745B" w:rsidRDefault="0094745B" w:rsidP="005212D5">
      <w:pPr>
        <w:numPr>
          <w:ilvl w:val="0"/>
          <w:numId w:val="11"/>
        </w:numPr>
        <w:jc w:val="both"/>
      </w:pPr>
      <w:r>
        <w:t xml:space="preserve">2000-2005 </w:t>
      </w:r>
      <w:r>
        <w:tab/>
        <w:t>között kiadott könyv esetén a beszerzési ár 1,25-szorosa</w:t>
      </w:r>
    </w:p>
    <w:p w:rsidR="00591CB4" w:rsidRDefault="0094745B" w:rsidP="00DF36D0">
      <w:pPr>
        <w:numPr>
          <w:ilvl w:val="0"/>
          <w:numId w:val="11"/>
        </w:numPr>
        <w:jc w:val="both"/>
      </w:pPr>
      <w:r>
        <w:t xml:space="preserve">2005-től </w:t>
      </w:r>
      <w:r>
        <w:tab/>
        <w:t xml:space="preserve">kiadott könyv esetén </w:t>
      </w:r>
      <w:r>
        <w:tab/>
        <w:t xml:space="preserve">           a beszerzési ár, vagy megveszi az eredetit.</w:t>
      </w:r>
    </w:p>
    <w:p w:rsidR="0094745B" w:rsidRDefault="0094745B" w:rsidP="00DF36D0">
      <w:pPr>
        <w:numPr>
          <w:ilvl w:val="0"/>
          <w:numId w:val="11"/>
        </w:numPr>
        <w:jc w:val="both"/>
      </w:pPr>
      <w:r>
        <w:tab/>
        <w:t>Pótolhatatlan kézikönyvek, helytörténeti művek, ritkaságok, csak egy példányban meglévő művek esetén a pótlás igazolt (felkutatás, másolás, beköttetés) költsége.</w:t>
      </w:r>
    </w:p>
    <w:p w:rsidR="0094745B" w:rsidRDefault="0094745B" w:rsidP="0094745B">
      <w:pPr>
        <w:ind w:left="900"/>
        <w:jc w:val="both"/>
      </w:pPr>
    </w:p>
    <w:p w:rsidR="00591CB4" w:rsidRDefault="00591CB4" w:rsidP="007C63CE">
      <w:pPr>
        <w:jc w:val="both"/>
      </w:pPr>
    </w:p>
    <w:p w:rsidR="00591CB4" w:rsidRDefault="00591CB4" w:rsidP="0033550F">
      <w:pPr>
        <w:jc w:val="center"/>
      </w:pPr>
      <w:r>
        <w:t>1</w:t>
      </w:r>
      <w:r w:rsidR="0094745B">
        <w:t>1</w:t>
      </w:r>
      <w:r>
        <w:t>. §</w:t>
      </w:r>
    </w:p>
    <w:p w:rsidR="00591CB4" w:rsidRDefault="00591CB4" w:rsidP="0033550F">
      <w:pPr>
        <w:jc w:val="both"/>
      </w:pPr>
    </w:p>
    <w:p w:rsidR="00591CB4" w:rsidRDefault="00591CB4" w:rsidP="0033550F">
      <w:pPr>
        <w:jc w:val="both"/>
      </w:pPr>
      <w:r>
        <w:t>A Rendelet 5. §-ának (2) bekezdése hatályát veszti.</w:t>
      </w:r>
    </w:p>
    <w:p w:rsidR="00591CB4" w:rsidRDefault="00591CB4" w:rsidP="0033550F">
      <w:pPr>
        <w:jc w:val="both"/>
      </w:pPr>
    </w:p>
    <w:p w:rsidR="00591CB4" w:rsidRDefault="00591CB4" w:rsidP="0033550F">
      <w:pPr>
        <w:jc w:val="center"/>
      </w:pPr>
      <w:r>
        <w:t>1</w:t>
      </w:r>
      <w:r w:rsidR="0094745B">
        <w:t>2</w:t>
      </w:r>
      <w:r>
        <w:t>. §</w:t>
      </w:r>
    </w:p>
    <w:p w:rsidR="00591CB4" w:rsidRPr="00A67437" w:rsidRDefault="00591CB4" w:rsidP="00096697">
      <w:pPr>
        <w:jc w:val="both"/>
      </w:pPr>
    </w:p>
    <w:p w:rsidR="00591CB4" w:rsidRDefault="00591CB4" w:rsidP="006E75D5">
      <w:r>
        <w:t xml:space="preserve">E rendelet </w:t>
      </w:r>
      <w:r w:rsidR="005212D5">
        <w:t xml:space="preserve">a </w:t>
      </w:r>
      <w:r>
        <w:t>kihirdetését követő napon lép hatályba, és hatályba lépését követő napon hatályát veszti.</w:t>
      </w:r>
    </w:p>
    <w:p w:rsidR="00591CB4" w:rsidRPr="00A67437" w:rsidRDefault="00591CB4" w:rsidP="006E75D5">
      <w:pPr>
        <w:ind w:left="1134" w:hanging="1134"/>
        <w:jc w:val="both"/>
      </w:pPr>
    </w:p>
    <w:p w:rsidR="00591CB4" w:rsidRDefault="00591CB4" w:rsidP="006E75D5">
      <w:pPr>
        <w:jc w:val="both"/>
      </w:pPr>
    </w:p>
    <w:p w:rsidR="00591CB4" w:rsidRDefault="00591CB4" w:rsidP="006E75D5">
      <w:pPr>
        <w:jc w:val="both"/>
      </w:pPr>
    </w:p>
    <w:p w:rsidR="00591CB4" w:rsidRDefault="00591CB4" w:rsidP="006E75D5">
      <w:pPr>
        <w:jc w:val="both"/>
      </w:pPr>
    </w:p>
    <w:p w:rsidR="00591CB4" w:rsidRDefault="00591CB4" w:rsidP="006E75D5">
      <w:pPr>
        <w:jc w:val="both"/>
      </w:pPr>
      <w:r>
        <w:t xml:space="preserve">            </w:t>
      </w:r>
      <w:r w:rsidRPr="00A67437">
        <w:t xml:space="preserve">Dr. Kiss Edit </w:t>
      </w:r>
      <w:r w:rsidRPr="00A67437">
        <w:tab/>
      </w:r>
      <w:r w:rsidRPr="00A67437">
        <w:tab/>
      </w:r>
      <w:r w:rsidRPr="00A67437">
        <w:tab/>
      </w:r>
      <w:r w:rsidRPr="00A67437">
        <w:tab/>
      </w:r>
      <w:r w:rsidRPr="00A67437">
        <w:tab/>
      </w:r>
      <w:r w:rsidRPr="00A67437">
        <w:tab/>
      </w:r>
      <w:r w:rsidRPr="00A67437">
        <w:tab/>
        <w:t>Szász Éva</w:t>
      </w:r>
    </w:p>
    <w:p w:rsidR="00591CB4" w:rsidRDefault="00591CB4" w:rsidP="006E75D5">
      <w:pPr>
        <w:jc w:val="both"/>
      </w:pPr>
      <w:r>
        <w:t xml:space="preserve">            Polgármester                                                                             jegyző</w:t>
      </w:r>
    </w:p>
    <w:p w:rsidR="00591CB4" w:rsidRDefault="00591CB4"/>
    <w:sectPr w:rsidR="00591CB4" w:rsidSect="00573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2A" w:rsidRDefault="0076382A" w:rsidP="0094745B">
      <w:r>
        <w:separator/>
      </w:r>
    </w:p>
  </w:endnote>
  <w:endnote w:type="continuationSeparator" w:id="0">
    <w:p w:rsidR="0076382A" w:rsidRDefault="0076382A" w:rsidP="0094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5B" w:rsidRDefault="00A157F0">
    <w:pPr>
      <w:pStyle w:val="llb"/>
      <w:jc w:val="center"/>
    </w:pPr>
    <w:fldSimple w:instr=" PAGE   \* MERGEFORMAT ">
      <w:r w:rsidR="00C665F0">
        <w:rPr>
          <w:noProof/>
        </w:rPr>
        <w:t>1</w:t>
      </w:r>
    </w:fldSimple>
  </w:p>
  <w:p w:rsidR="0094745B" w:rsidRDefault="0094745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2A" w:rsidRDefault="0076382A" w:rsidP="0094745B">
      <w:r>
        <w:separator/>
      </w:r>
    </w:p>
  </w:footnote>
  <w:footnote w:type="continuationSeparator" w:id="0">
    <w:p w:rsidR="0076382A" w:rsidRDefault="0076382A" w:rsidP="00947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FC"/>
    <w:multiLevelType w:val="hybridMultilevel"/>
    <w:tmpl w:val="73CE3950"/>
    <w:lvl w:ilvl="0" w:tplc="040E0017">
      <w:start w:val="1"/>
      <w:numFmt w:val="lowerLetter"/>
      <w:lvlText w:val="%1)"/>
      <w:lvlJc w:val="left"/>
      <w:pPr>
        <w:ind w:left="1437" w:hanging="360"/>
      </w:p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12312316"/>
    <w:multiLevelType w:val="hybridMultilevel"/>
    <w:tmpl w:val="55F05094"/>
    <w:lvl w:ilvl="0" w:tplc="040E0019">
      <w:start w:val="1"/>
      <w:numFmt w:val="lowerLetter"/>
      <w:lvlText w:val="%1."/>
      <w:lvlJc w:val="left"/>
      <w:pPr>
        <w:ind w:left="1437" w:hanging="360"/>
      </w:p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3692FC2"/>
    <w:multiLevelType w:val="hybridMultilevel"/>
    <w:tmpl w:val="D9004ED0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3854D44"/>
    <w:multiLevelType w:val="hybridMultilevel"/>
    <w:tmpl w:val="336C30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4180"/>
    <w:multiLevelType w:val="hybridMultilevel"/>
    <w:tmpl w:val="35F8F1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1424"/>
    <w:multiLevelType w:val="hybridMultilevel"/>
    <w:tmpl w:val="B128C46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B0461D"/>
    <w:multiLevelType w:val="hybridMultilevel"/>
    <w:tmpl w:val="5D3073F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E87F7D"/>
    <w:multiLevelType w:val="hybridMultilevel"/>
    <w:tmpl w:val="50A433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F2BFA"/>
    <w:multiLevelType w:val="hybridMultilevel"/>
    <w:tmpl w:val="B50892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E69B1"/>
    <w:multiLevelType w:val="hybridMultilevel"/>
    <w:tmpl w:val="F6B4DB76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D741E61"/>
    <w:multiLevelType w:val="hybridMultilevel"/>
    <w:tmpl w:val="D33C1F70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5D5"/>
    <w:rsid w:val="0003226A"/>
    <w:rsid w:val="00077364"/>
    <w:rsid w:val="00096697"/>
    <w:rsid w:val="000B18AC"/>
    <w:rsid w:val="000C5491"/>
    <w:rsid w:val="000C6DD0"/>
    <w:rsid w:val="000F0C6F"/>
    <w:rsid w:val="002855B6"/>
    <w:rsid w:val="0033550F"/>
    <w:rsid w:val="005212D5"/>
    <w:rsid w:val="00527676"/>
    <w:rsid w:val="005736C2"/>
    <w:rsid w:val="00591CB4"/>
    <w:rsid w:val="005B7BA1"/>
    <w:rsid w:val="006E75D5"/>
    <w:rsid w:val="0076382A"/>
    <w:rsid w:val="0076536F"/>
    <w:rsid w:val="007C63CE"/>
    <w:rsid w:val="008659CC"/>
    <w:rsid w:val="008A67C9"/>
    <w:rsid w:val="008F7D49"/>
    <w:rsid w:val="0094745B"/>
    <w:rsid w:val="009C05F0"/>
    <w:rsid w:val="00A157F0"/>
    <w:rsid w:val="00A67437"/>
    <w:rsid w:val="00A94FE0"/>
    <w:rsid w:val="00B678D0"/>
    <w:rsid w:val="00C651B2"/>
    <w:rsid w:val="00C665F0"/>
    <w:rsid w:val="00D1540B"/>
    <w:rsid w:val="00DB06E4"/>
    <w:rsid w:val="00DF36D0"/>
    <w:rsid w:val="00E02DA2"/>
    <w:rsid w:val="00E56614"/>
    <w:rsid w:val="00E56D1E"/>
    <w:rsid w:val="00E72FE3"/>
    <w:rsid w:val="00E731B8"/>
    <w:rsid w:val="00E776ED"/>
    <w:rsid w:val="00EC18BC"/>
    <w:rsid w:val="00E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5D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E75D5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rsid w:val="00A94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5BD"/>
    <w:rPr>
      <w:rFonts w:ascii="Times New Roman" w:eastAsia="Times New Roman" w:hAnsi="Times New Roman"/>
      <w:sz w:val="0"/>
      <w:szCs w:val="0"/>
    </w:rPr>
  </w:style>
  <w:style w:type="paragraph" w:styleId="lfej">
    <w:name w:val="header"/>
    <w:basedOn w:val="Norml"/>
    <w:link w:val="lfejChar"/>
    <w:uiPriority w:val="99"/>
    <w:semiHidden/>
    <w:unhideWhenUsed/>
    <w:rsid w:val="00947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4745B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47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74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555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akormendine</cp:lastModifiedBy>
  <cp:revision>9</cp:revision>
  <cp:lastPrinted>2013-11-25T17:32:00Z</cp:lastPrinted>
  <dcterms:created xsi:type="dcterms:W3CDTF">2013-11-24T17:25:00Z</dcterms:created>
  <dcterms:modified xsi:type="dcterms:W3CDTF">2013-11-28T15:42:00Z</dcterms:modified>
</cp:coreProperties>
</file>