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6" w:rsidRDefault="00F12816" w:rsidP="00F12816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Jegyzőjétől</w:t>
      </w:r>
    </w:p>
    <w:p w:rsidR="00F12816" w:rsidRDefault="00F12816" w:rsidP="00F12816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F12816" w:rsidRDefault="00F12816" w:rsidP="00F12816">
      <w:pPr>
        <w:pBdr>
          <w:bottom w:val="single" w:sz="12" w:space="1" w:color="auto"/>
        </w:pBdr>
        <w:spacing w:after="0"/>
        <w:jc w:val="center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F12816" w:rsidRDefault="00F12816" w:rsidP="00F12816">
      <w:pPr>
        <w:spacing w:after="0"/>
        <w:jc w:val="center"/>
        <w:rPr>
          <w:noProof/>
        </w:rPr>
      </w:pPr>
    </w:p>
    <w:p w:rsidR="004A3EC2" w:rsidRDefault="004A3EC2" w:rsidP="00DD7667">
      <w:pPr>
        <w:pStyle w:val="Nincstrkz"/>
        <w:jc w:val="both"/>
        <w:rPr>
          <w:b/>
        </w:rPr>
      </w:pPr>
    </w:p>
    <w:p w:rsidR="004A3EC2" w:rsidRDefault="004A3EC2" w:rsidP="00DD7667">
      <w:pPr>
        <w:pStyle w:val="Nincstrkz"/>
        <w:jc w:val="both"/>
        <w:rPr>
          <w:b/>
        </w:rPr>
      </w:pPr>
    </w:p>
    <w:p w:rsidR="004A3EC2" w:rsidRDefault="004A3EC2" w:rsidP="00DD7667">
      <w:pPr>
        <w:pStyle w:val="Nincstrkz"/>
        <w:jc w:val="both"/>
        <w:rPr>
          <w:b/>
        </w:rPr>
      </w:pPr>
    </w:p>
    <w:p w:rsidR="004A3EC2" w:rsidRPr="00F12816" w:rsidRDefault="004A3EC2" w:rsidP="00F12816">
      <w:pPr>
        <w:pStyle w:val="Nincstrkz"/>
        <w:jc w:val="center"/>
        <w:rPr>
          <w:rFonts w:ascii="Century" w:hAnsi="Century"/>
          <w:b/>
          <w:sz w:val="24"/>
          <w:szCs w:val="24"/>
        </w:rPr>
      </w:pPr>
      <w:r w:rsidRPr="00F12816">
        <w:rPr>
          <w:rFonts w:ascii="Century" w:hAnsi="Century"/>
          <w:b/>
          <w:sz w:val="24"/>
          <w:szCs w:val="24"/>
        </w:rPr>
        <w:t>E L Ő T E R J E S Z T É S</w:t>
      </w:r>
    </w:p>
    <w:p w:rsidR="004A3EC2" w:rsidRPr="00F12816" w:rsidRDefault="004A3EC2" w:rsidP="00F12816">
      <w:pPr>
        <w:pStyle w:val="Nincstrkz"/>
        <w:jc w:val="center"/>
        <w:rPr>
          <w:rFonts w:ascii="Century" w:hAnsi="Century"/>
          <w:b/>
          <w:sz w:val="24"/>
          <w:szCs w:val="24"/>
        </w:rPr>
      </w:pPr>
    </w:p>
    <w:p w:rsidR="004A3EC2" w:rsidRPr="00F12816" w:rsidRDefault="004A3EC2" w:rsidP="00F12816">
      <w:pPr>
        <w:pStyle w:val="Nincstrkz"/>
        <w:jc w:val="center"/>
        <w:rPr>
          <w:rFonts w:ascii="Century" w:hAnsi="Century"/>
          <w:sz w:val="24"/>
          <w:szCs w:val="24"/>
        </w:rPr>
      </w:pPr>
      <w:proofErr w:type="gramStart"/>
      <w:r w:rsidRPr="00F12816">
        <w:rPr>
          <w:rFonts w:ascii="Century" w:hAnsi="Century"/>
          <w:sz w:val="24"/>
          <w:szCs w:val="24"/>
        </w:rPr>
        <w:t>az</w:t>
      </w:r>
      <w:proofErr w:type="gramEnd"/>
      <w:r w:rsidRPr="00F12816">
        <w:rPr>
          <w:rFonts w:ascii="Century" w:hAnsi="Century"/>
          <w:sz w:val="24"/>
          <w:szCs w:val="24"/>
        </w:rPr>
        <w:t xml:space="preserve"> egyes tiltott, közösségellenes magatartásokról szóló 29/2012. (X.26.) önkormányzati rendelet</w:t>
      </w:r>
      <w:r w:rsidR="00F12816">
        <w:rPr>
          <w:rFonts w:ascii="Century" w:hAnsi="Century"/>
          <w:sz w:val="24"/>
          <w:szCs w:val="24"/>
        </w:rPr>
        <w:t xml:space="preserve"> </w:t>
      </w:r>
      <w:r w:rsidRPr="00F12816">
        <w:rPr>
          <w:rFonts w:ascii="Century" w:hAnsi="Century"/>
          <w:sz w:val="24"/>
          <w:szCs w:val="24"/>
        </w:rPr>
        <w:t>hatályon kívül helyezésére</w:t>
      </w:r>
    </w:p>
    <w:p w:rsidR="004A3EC2" w:rsidRPr="00F12816" w:rsidRDefault="004A3EC2" w:rsidP="00F12816">
      <w:pPr>
        <w:pStyle w:val="Nincstrkz"/>
        <w:jc w:val="center"/>
        <w:rPr>
          <w:rFonts w:ascii="Century" w:hAnsi="Century"/>
          <w:sz w:val="24"/>
          <w:szCs w:val="24"/>
        </w:rPr>
      </w:pP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</w:p>
    <w:p w:rsidR="004A3EC2" w:rsidRPr="00F12816" w:rsidRDefault="004A3EC2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Tisztelt Képviselő-testület!</w:t>
      </w:r>
    </w:p>
    <w:p w:rsidR="004A3EC2" w:rsidRPr="00F12816" w:rsidRDefault="004A3EC2" w:rsidP="00DD7667">
      <w:pPr>
        <w:pStyle w:val="Nincstrkz"/>
        <w:jc w:val="both"/>
        <w:rPr>
          <w:rFonts w:ascii="Century" w:hAnsi="Century"/>
          <w:sz w:val="24"/>
          <w:szCs w:val="24"/>
        </w:rPr>
      </w:pPr>
    </w:p>
    <w:p w:rsidR="004A3EC2" w:rsidRPr="00F12816" w:rsidRDefault="004A3EC2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Az Alkotmánybíróság a 38/2012. (XI.14.) AB határozatában alaptörvény ellenesnek nyilvánította és megsemmisítette azokat a törvényi rendelkezéseket, amelyek rendeletalkotási felhatalmazást adtak a települési önkormányzatoknak a pénzbírsággal sújtható tiltott, közösségellenes magatartások meghatározására.</w:t>
      </w:r>
    </w:p>
    <w:p w:rsidR="004A3EC2" w:rsidRPr="00F12816" w:rsidRDefault="004A3EC2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Az Alkotmánybíróság döntése 2012. november 14-én került kihirdetésre, ennek alapján 2012. november 15. napjával hatályát veszítette a Magyarország helyi önkormányzatairól szóló 2011. évi CLXXX</w:t>
      </w:r>
      <w:r w:rsidR="00596DB9" w:rsidRPr="00F12816">
        <w:rPr>
          <w:rFonts w:ascii="Century" w:hAnsi="Century"/>
          <w:sz w:val="24"/>
          <w:szCs w:val="24"/>
        </w:rPr>
        <w:t>IX. törvény 51. § (4) bekezdése, valamint a 143. § (4) bekezdés e) pontja.</w:t>
      </w:r>
    </w:p>
    <w:p w:rsidR="004A3EC2" w:rsidRPr="00F12816" w:rsidRDefault="004A3EC2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Ettől az időponttól kezdődően nincs az Önkormányzatunknak jogszabályi felhatalmazása arra, hogy helyi önkormányzati rendeletben tilto</w:t>
      </w:r>
      <w:r w:rsidR="0081708D" w:rsidRPr="00F12816">
        <w:rPr>
          <w:rFonts w:ascii="Century" w:hAnsi="Century"/>
          <w:sz w:val="24"/>
          <w:szCs w:val="24"/>
        </w:rPr>
        <w:t>tt, közösségellenesnek nyilvánítson bármely magatartást és az elkövetőkkel szemben szankciót állapítson meg.</w:t>
      </w:r>
    </w:p>
    <w:p w:rsidR="0081708D" w:rsidRPr="00F12816" w:rsidRDefault="0081708D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Erre való tekintettel a jelenleg hatályos rendeletünk az Alaptörvényben szabályozott</w:t>
      </w:r>
      <w:r w:rsidR="00DD7667" w:rsidRPr="00F12816">
        <w:rPr>
          <w:rFonts w:ascii="Century" w:hAnsi="Century"/>
          <w:sz w:val="24"/>
          <w:szCs w:val="24"/>
        </w:rPr>
        <w:t>akkal ellentétes, ezért indokolt a 29/2012. (X.26.) önkormányzati rendelet hatályon kívül helyezése.</w:t>
      </w: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Tisztelt Képviselő-testület!</w:t>
      </w: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Fentiek alapján kérem a Tisztelt Képviselő-testületet, hogy az előterjesztést megtárgyalni és a mellékelt rendelet-tervezetet elfogadni szíveskedjenek.</w:t>
      </w: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 xml:space="preserve">M a r t f ű, 2013. február 1. </w:t>
      </w: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</w:p>
    <w:p w:rsidR="00DD7667" w:rsidRPr="00F12816" w:rsidRDefault="00DD7667" w:rsidP="00F12816">
      <w:pPr>
        <w:pStyle w:val="Nincstrkz"/>
        <w:ind w:left="6372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                                                              Szász Éva</w:t>
      </w:r>
    </w:p>
    <w:p w:rsidR="00DD7667" w:rsidRPr="00F12816" w:rsidRDefault="00F12816" w:rsidP="00DD7667">
      <w:pPr>
        <w:pStyle w:val="Nincstrkz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proofErr w:type="gramStart"/>
      <w:r>
        <w:rPr>
          <w:rFonts w:ascii="Century" w:hAnsi="Century"/>
          <w:sz w:val="24"/>
          <w:szCs w:val="24"/>
        </w:rPr>
        <w:t>jegyző</w:t>
      </w:r>
      <w:proofErr w:type="gramEnd"/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>Készítette: Hegedűsné Blaskó Anikó</w:t>
      </w:r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  <w:r w:rsidRPr="00F12816">
        <w:rPr>
          <w:rFonts w:ascii="Century" w:hAnsi="Century"/>
          <w:sz w:val="24"/>
          <w:szCs w:val="24"/>
        </w:rPr>
        <w:t xml:space="preserve">                     </w:t>
      </w:r>
      <w:proofErr w:type="gramStart"/>
      <w:r w:rsidRPr="00F12816">
        <w:rPr>
          <w:rFonts w:ascii="Century" w:hAnsi="Century"/>
          <w:sz w:val="24"/>
          <w:szCs w:val="24"/>
        </w:rPr>
        <w:t>aljegyző</w:t>
      </w:r>
      <w:proofErr w:type="gramEnd"/>
    </w:p>
    <w:p w:rsidR="00DD7667" w:rsidRPr="00F12816" w:rsidRDefault="00DD7667" w:rsidP="00DD7667">
      <w:pPr>
        <w:pStyle w:val="Nincstrkz"/>
        <w:jc w:val="both"/>
        <w:rPr>
          <w:rFonts w:ascii="Century" w:hAnsi="Century"/>
          <w:sz w:val="24"/>
          <w:szCs w:val="24"/>
        </w:rPr>
      </w:pPr>
    </w:p>
    <w:p w:rsidR="00DD7667" w:rsidRDefault="00F12816" w:rsidP="00DD7667">
      <w:pPr>
        <w:pStyle w:val="Nincstrkz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Látta: </w:t>
      </w:r>
    </w:p>
    <w:p w:rsidR="00F12816" w:rsidRDefault="00F12816" w:rsidP="00DD7667">
      <w:pPr>
        <w:pStyle w:val="Nincstrkz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proofErr w:type="gramStart"/>
      <w:r>
        <w:rPr>
          <w:rFonts w:ascii="Century" w:hAnsi="Century"/>
          <w:sz w:val="24"/>
          <w:szCs w:val="24"/>
        </w:rPr>
        <w:t>dr.</w:t>
      </w:r>
      <w:proofErr w:type="gramEnd"/>
      <w:r>
        <w:rPr>
          <w:rFonts w:ascii="Century" w:hAnsi="Century"/>
          <w:sz w:val="24"/>
          <w:szCs w:val="24"/>
        </w:rPr>
        <w:t xml:space="preserve"> Kiss Edit </w:t>
      </w:r>
    </w:p>
    <w:p w:rsidR="004A3EC2" w:rsidRPr="00F12816" w:rsidRDefault="00F12816" w:rsidP="00DD7667">
      <w:pPr>
        <w:pStyle w:val="Nincstrkz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polgármester</w:t>
      </w:r>
    </w:p>
    <w:p w:rsidR="004A3EC2" w:rsidRPr="004A3EC2" w:rsidRDefault="004A3EC2" w:rsidP="00DD7667">
      <w:pPr>
        <w:pStyle w:val="Nincstrkz"/>
        <w:jc w:val="both"/>
        <w:rPr>
          <w:b/>
        </w:rPr>
      </w:pPr>
    </w:p>
    <w:sectPr w:rsidR="004A3EC2" w:rsidRPr="004A3EC2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EC2"/>
    <w:rsid w:val="00061C6F"/>
    <w:rsid w:val="00077589"/>
    <w:rsid w:val="000970CC"/>
    <w:rsid w:val="00304D7D"/>
    <w:rsid w:val="003F0732"/>
    <w:rsid w:val="00401918"/>
    <w:rsid w:val="004A3EC2"/>
    <w:rsid w:val="004B1DBD"/>
    <w:rsid w:val="00596DB9"/>
    <w:rsid w:val="005B7433"/>
    <w:rsid w:val="00623CFC"/>
    <w:rsid w:val="006A0F71"/>
    <w:rsid w:val="00735598"/>
    <w:rsid w:val="00742D9F"/>
    <w:rsid w:val="0081708D"/>
    <w:rsid w:val="008D36F8"/>
    <w:rsid w:val="00C86929"/>
    <w:rsid w:val="00D36507"/>
    <w:rsid w:val="00DA1D75"/>
    <w:rsid w:val="00DD7667"/>
    <w:rsid w:val="00E21083"/>
    <w:rsid w:val="00EE5852"/>
    <w:rsid w:val="00F00F7E"/>
    <w:rsid w:val="00F1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81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A3EC2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F12816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12816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1281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7</cp:revision>
  <cp:lastPrinted>2013-02-05T16:16:00Z</cp:lastPrinted>
  <dcterms:created xsi:type="dcterms:W3CDTF">2013-02-04T13:40:00Z</dcterms:created>
  <dcterms:modified xsi:type="dcterms:W3CDTF">2013-02-05T16:16:00Z</dcterms:modified>
</cp:coreProperties>
</file>