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E8370B">
        <w:rPr>
          <w:rFonts w:ascii="Arial Unicode MS" w:eastAsia="Arial Unicode MS" w:hAnsi="Arial Unicode MS" w:cs="Arial Unicode MS"/>
          <w:b/>
          <w:bCs/>
        </w:rPr>
        <w:t>Martfű Város Önkormányzatának Képviselő-testülete</w:t>
      </w: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E8370B">
        <w:rPr>
          <w:rFonts w:ascii="Arial Unicode MS" w:eastAsia="Arial Unicode MS" w:hAnsi="Arial Unicode MS" w:cs="Arial Unicode MS"/>
          <w:b/>
          <w:bCs/>
        </w:rPr>
        <w:t>…</w:t>
      </w:r>
      <w:proofErr w:type="gramStart"/>
      <w:r w:rsidRPr="00E8370B">
        <w:rPr>
          <w:rFonts w:ascii="Arial Unicode MS" w:eastAsia="Arial Unicode MS" w:hAnsi="Arial Unicode MS" w:cs="Arial Unicode MS"/>
          <w:b/>
          <w:bCs/>
        </w:rPr>
        <w:t>….</w:t>
      </w:r>
      <w:proofErr w:type="gramEnd"/>
      <w:r w:rsidRPr="00E8370B">
        <w:rPr>
          <w:rFonts w:ascii="Arial Unicode MS" w:eastAsia="Arial Unicode MS" w:hAnsi="Arial Unicode MS" w:cs="Arial Unicode MS"/>
          <w:b/>
          <w:bCs/>
        </w:rPr>
        <w:t xml:space="preserve"> /2012. (</w:t>
      </w:r>
      <w:proofErr w:type="gramStart"/>
      <w:r w:rsidRPr="00E8370B">
        <w:rPr>
          <w:rFonts w:ascii="Arial Unicode MS" w:eastAsia="Arial Unicode MS" w:hAnsi="Arial Unicode MS" w:cs="Arial Unicode MS"/>
          <w:b/>
          <w:bCs/>
        </w:rPr>
        <w:t>…..</w:t>
      </w:r>
      <w:proofErr w:type="gramEnd"/>
      <w:r w:rsidRPr="00E8370B">
        <w:rPr>
          <w:rFonts w:ascii="Arial Unicode MS" w:eastAsia="Arial Unicode MS" w:hAnsi="Arial Unicode MS" w:cs="Arial Unicode MS"/>
          <w:b/>
          <w:bCs/>
        </w:rPr>
        <w:t>) önkormányzati rendelete</w:t>
      </w: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E8370B">
        <w:rPr>
          <w:rFonts w:ascii="Arial Unicode MS" w:eastAsia="Arial Unicode MS" w:hAnsi="Arial Unicode MS" w:cs="Arial Unicode MS"/>
          <w:b/>
          <w:bCs/>
        </w:rPr>
        <w:t>Martfű Város Önkormányzata vagyonáról és vagyongazdálkodásáról</w:t>
      </w: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E8370B" w:rsidRDefault="00E8370B" w:rsidP="00E8370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Martfű Város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Önkormányzat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ának Képviselő-testülete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az Alaptörvény 32. cikk (1)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bekezdés e) pontjában meghatározott feladatkörében, valamint a Magyarország helyi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önkormányzatairól szóló 2011. évi CLXXIX. törvény (továbbiakban: új Ötv.) 107. §, 109. § (4)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bekezdésében, továbbá a nemzeti vagyonról szóló 2011. évi CXCVI. törvény (továbbiakban: </w:t>
      </w:r>
      <w:proofErr w:type="spellStart"/>
      <w:r w:rsidRPr="00E8370B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E8370B">
        <w:rPr>
          <w:rFonts w:ascii="Arial Unicode MS" w:eastAsia="Arial Unicode MS" w:hAnsi="Arial Unicode MS" w:cs="Arial Unicode MS"/>
          <w:sz w:val="20"/>
          <w:szCs w:val="20"/>
        </w:rPr>
        <w:t>.) felhatalmazás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 alapján Martfű Város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Önkormányzat vagyonáról és vagyongazdálkodásáról az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alábbi rendeletet alkotja:</w:t>
      </w:r>
    </w:p>
    <w:p w:rsidR="00E8370B" w:rsidRDefault="00E8370B" w:rsidP="00E8370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C5B13" w:rsidRPr="00E8370B" w:rsidRDefault="00AC5B13" w:rsidP="00E8370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E8370B" w:rsidRDefault="00E8370B" w:rsidP="00E8370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A rendelet hatálya</w:t>
      </w:r>
    </w:p>
    <w:p w:rsidR="00E8370B" w:rsidRPr="00E8370B" w:rsidRDefault="00E8370B" w:rsidP="00E8370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E8370B" w:rsidRDefault="00E8370B" w:rsidP="00E8370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§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.</w:t>
      </w:r>
    </w:p>
    <w:p w:rsidR="00E8370B" w:rsidRPr="00E8370B" w:rsidRDefault="00E8370B" w:rsidP="00E8370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(1) A rendelet hatálya kiterjed az Önkormányzat tulajdonában lévő, illetve tulajdonába kerülő minden</w:t>
      </w:r>
    </w:p>
    <w:p w:rsidR="00AC5B13" w:rsidRDefault="00E8370B" w:rsidP="00E8370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vagyonra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, így ingatlanokra, ingó dolgokra, vagyoni értékű jogokra, gazdasági társaságban</w:t>
      </w:r>
    </w:p>
    <w:p w:rsidR="00E8370B" w:rsidRPr="00E8370B" w:rsidRDefault="00AC5B13" w:rsidP="00E8370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lévő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üzletrészekre és részvényekre (továbbiakban: üzletrész); valamint más egyéb értékpapírokra.</w:t>
      </w:r>
    </w:p>
    <w:p w:rsidR="00E8370B" w:rsidRDefault="00E8370B" w:rsidP="00E8370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(2) Nem terjed ki a rendelet hatálya a külön rendelettel szabályozott költségvetési pénzeszközökre.</w:t>
      </w:r>
    </w:p>
    <w:p w:rsid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C5B13" w:rsidRPr="00E8370B" w:rsidRDefault="00AC5B13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AC5B13" w:rsidRDefault="00E8370B" w:rsidP="00AC5B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AC5B13">
        <w:rPr>
          <w:rFonts w:ascii="Arial Unicode MS" w:eastAsia="Arial Unicode MS" w:hAnsi="Arial Unicode MS" w:cs="Arial Unicode MS"/>
          <w:b/>
          <w:bCs/>
          <w:sz w:val="20"/>
          <w:szCs w:val="20"/>
        </w:rPr>
        <w:t>Az Önkormányzat vagyona</w:t>
      </w:r>
    </w:p>
    <w:p w:rsidR="00AC5B13" w:rsidRPr="00AC5B13" w:rsidRDefault="00AC5B13" w:rsidP="00AC5B1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Default="00E8370B" w:rsidP="00AC5B1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2. §</w:t>
      </w:r>
    </w:p>
    <w:p w:rsidR="00AC5B13" w:rsidRPr="00E8370B" w:rsidRDefault="00AC5B13" w:rsidP="00AC5B1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E8370B" w:rsidRDefault="00E8370B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Az Önkormányzat vagyona a tulajdonából és az Önkormányzatot megillető vagyoni értékű jogokból</w:t>
      </w:r>
    </w:p>
    <w:p w:rsidR="00E8370B" w:rsidRPr="00E8370B" w:rsidRDefault="00E8370B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áll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, amelyek az önkormányzati feladatok és célok ellátását szolgálják. Az Önkormányzat tulajdona</w:t>
      </w:r>
    </w:p>
    <w:p w:rsidR="00E8370B" w:rsidRPr="00E8370B" w:rsidRDefault="00E8370B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nemzeti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vagyon. Az Önkormányzat vagyona törzsvagyonból és a törzsvagyon körébe nem tartozó</w:t>
      </w:r>
    </w:p>
    <w:p w:rsidR="00E8370B" w:rsidRDefault="00E8370B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üzleti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vagyonból áll.</w:t>
      </w:r>
    </w:p>
    <w:p w:rsidR="00AC5B13" w:rsidRP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AC5B13" w:rsidRDefault="00E8370B" w:rsidP="00AC5B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AC5B13">
        <w:rPr>
          <w:rFonts w:ascii="Arial Unicode MS" w:eastAsia="Arial Unicode MS" w:hAnsi="Arial Unicode MS" w:cs="Arial Unicode MS"/>
          <w:b/>
          <w:bCs/>
          <w:sz w:val="20"/>
          <w:szCs w:val="20"/>
        </w:rPr>
        <w:t>§</w:t>
      </w:r>
    </w:p>
    <w:p w:rsidR="00AC5B13" w:rsidRPr="00AC5B13" w:rsidRDefault="00AC5B13" w:rsidP="00AC5B1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AC5B13" w:rsidRDefault="00E8370B" w:rsidP="00AC5B1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C5B13">
        <w:rPr>
          <w:rFonts w:ascii="Arial Unicode MS" w:eastAsia="Arial Unicode MS" w:hAnsi="Arial Unicode MS" w:cs="Arial Unicode MS"/>
          <w:sz w:val="20"/>
          <w:szCs w:val="20"/>
        </w:rPr>
        <w:t>A törzsvagyon körébe tartozó vagyon forgalomképtelen vagy korlátozottan forgalomképes.</w:t>
      </w:r>
    </w:p>
    <w:p w:rsidR="00AC5B13" w:rsidRPr="00AC5B13" w:rsidRDefault="00AC5B13" w:rsidP="00AC5B1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E8370B" w:rsidRDefault="00E8370B" w:rsidP="00AC5B13">
      <w:pPr>
        <w:autoSpaceDE w:val="0"/>
        <w:autoSpaceDN w:val="0"/>
        <w:adjustRightInd w:val="0"/>
        <w:spacing w:after="0" w:line="240" w:lineRule="auto"/>
        <w:ind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(2) Az Önkormányzat forgalomképtelen törzsvagyona kizárólagos önkormányzati tulajdonban álló</w:t>
      </w:r>
    </w:p>
    <w:p w:rsid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vagy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nemzetgazdasági szempontból kiemelt jelentőségű vagyontárgyakból tevődik össze:</w:t>
      </w:r>
    </w:p>
    <w:p w:rsidR="00AC5B13" w:rsidRP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a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) kizárólagos önkorm</w:t>
      </w:r>
      <w:r w:rsidR="00980998">
        <w:rPr>
          <w:rFonts w:ascii="Arial Unicode MS" w:eastAsia="Arial Unicode MS" w:hAnsi="Arial Unicode MS" w:cs="Arial Unicode MS"/>
          <w:sz w:val="20"/>
          <w:szCs w:val="20"/>
        </w:rPr>
        <w:t xml:space="preserve">ányzati tulajdonban állnak az </w:t>
      </w:r>
      <w:proofErr w:type="spellStart"/>
      <w:r w:rsidR="00980998">
        <w:rPr>
          <w:rFonts w:ascii="Arial Unicode MS" w:eastAsia="Arial Unicode MS" w:hAnsi="Arial Unicode MS" w:cs="Arial Unicode MS"/>
          <w:sz w:val="20"/>
          <w:szCs w:val="20"/>
        </w:rPr>
        <w:t>Nv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tv</w:t>
      </w:r>
      <w:proofErr w:type="spell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. 5. § (3) bekezdésében</w:t>
      </w:r>
    </w:p>
    <w:p w:rsidR="00E8370B" w:rsidRP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meghatározott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vagyontárgyak;</w:t>
      </w:r>
    </w:p>
    <w:p w:rsidR="00E8370B" w:rsidRP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b) törvényben vagy önkormányzati rendelettel nemzetgazdasági szempontból kiemelt</w:t>
      </w:r>
    </w:p>
    <w:p w:rsidR="00E8370B" w:rsidRDefault="00E8370B" w:rsidP="00AC5B13">
      <w:pPr>
        <w:autoSpaceDE w:val="0"/>
        <w:autoSpaceDN w:val="0"/>
        <w:adjustRightInd w:val="0"/>
        <w:spacing w:after="0" w:line="240" w:lineRule="auto"/>
        <w:ind w:left="97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jelentőségű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nemzeti vagyonnak minősített, az Önkormányzat tulajdonában álló </w:t>
      </w:r>
      <w:r w:rsidR="00AC5B13"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vagyonelem.</w:t>
      </w:r>
    </w:p>
    <w:p w:rsidR="00AC5B13" w:rsidRPr="00E8370B" w:rsidRDefault="00AC5B13" w:rsidP="00AC5B13">
      <w:pPr>
        <w:autoSpaceDE w:val="0"/>
        <w:autoSpaceDN w:val="0"/>
        <w:adjustRightInd w:val="0"/>
        <w:spacing w:after="0" w:line="240" w:lineRule="auto"/>
        <w:ind w:left="978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(3) Az Önkormányzat korlátozottan forgalomképes törzsvagyona a (2) bekezdés hatálya alá nem</w:t>
      </w:r>
    </w:p>
    <w:p w:rsid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tartozó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és törvény vagy önkormányzati rendelet által ekként meghatározott vagyonelem.</w:t>
      </w:r>
    </w:p>
    <w:p w:rsidR="00AC5B13" w:rsidRP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E8370B" w:rsidRDefault="00AC5B13" w:rsidP="00AC5B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(4) Az Önkormányzat törzsvagyonát a rendelet 1. melléklete tartalmazza.</w:t>
      </w:r>
    </w:p>
    <w:p w:rsidR="00AC5B13" w:rsidRDefault="00AC5B13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E8370B" w:rsidRDefault="00E8370B" w:rsidP="00AC5B1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4. §</w:t>
      </w:r>
    </w:p>
    <w:p w:rsidR="00AC5B13" w:rsidRDefault="00AC5B13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Az Önkormányzat forgalomképes üzleti vagyonát képezik mindazok a vagyonelemek, amelyek nem</w:t>
      </w: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tartoznak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a törzsvagyonba. Az Önkormányzat üzleti vagyonát a rendelet 2. melléklete tartalmazza.</w:t>
      </w: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E8370B" w:rsidRDefault="00E8370B" w:rsidP="00AC5B1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5. §</w:t>
      </w:r>
    </w:p>
    <w:p w:rsidR="00AC5B13" w:rsidRDefault="00AC5B13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Ingatlan tulajdonjogának megszerzése esetén, azt a jelen rendelet 2-4. §</w:t>
      </w:r>
      <w:proofErr w:type="spellStart"/>
      <w:r w:rsidRPr="00E8370B">
        <w:rPr>
          <w:rFonts w:ascii="Arial Unicode MS" w:eastAsia="Arial Unicode MS" w:hAnsi="Arial Unicode MS" w:cs="Arial Unicode MS"/>
          <w:sz w:val="20"/>
          <w:szCs w:val="20"/>
        </w:rPr>
        <w:t>-a</w:t>
      </w:r>
      <w:proofErr w:type="spell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szerint kell besorolni.</w:t>
      </w: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Ingatlan tulajdonjogának megszerzését, elidegenítését követően a </w:t>
      </w:r>
      <w:r w:rsidR="00AC5B13">
        <w:rPr>
          <w:rFonts w:ascii="Arial Unicode MS" w:eastAsia="Arial Unicode MS" w:hAnsi="Arial Unicode MS" w:cs="Arial Unicode MS"/>
          <w:sz w:val="20"/>
          <w:szCs w:val="20"/>
        </w:rPr>
        <w:t>Képviselő-testület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jelen rendelet</w:t>
      </w:r>
    </w:p>
    <w:p w:rsid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módosításával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biztosítja a tényleges vagyonállapot és a nyilvántartás összhangját.</w:t>
      </w:r>
    </w:p>
    <w:p w:rsidR="00AC5B13" w:rsidRDefault="00AC5B13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C5B13" w:rsidRPr="00E8370B" w:rsidRDefault="00AC5B13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E8370B" w:rsidRDefault="00E8370B" w:rsidP="00AC5B1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3. A vagyon rendeltetése, nyilvántartása</w:t>
      </w:r>
    </w:p>
    <w:p w:rsidR="00AC5B13" w:rsidRDefault="00AC5B13" w:rsidP="00AC5B1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E8370B" w:rsidRDefault="00E8370B" w:rsidP="00AC5B1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6. §</w:t>
      </w:r>
    </w:p>
    <w:p w:rsidR="00AC5B13" w:rsidRDefault="00AC5B13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75ED8" w:rsidRDefault="00E8370B" w:rsidP="00675ED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t>A törzsvagyon közvetlenül a kötelező önkormányzati feladatkör ellátását vagy hatáskör</w:t>
      </w:r>
      <w:r w:rsidR="00AC5B13"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gyakorlását szolgálja. A gazdasági (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vállalkozói) tevékenységbe az így nem hasznosítható</w:t>
      </w:r>
      <w:r w:rsidR="00675ED8"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vagyonrészek 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vonhatók be a vagyon alapvető rendeltetésének szem előtt tartásával.</w:t>
      </w:r>
    </w:p>
    <w:p w:rsidR="00AC5B13" w:rsidRPr="00E8370B" w:rsidRDefault="00AC5B13" w:rsidP="00675E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75ED8" w:rsidRDefault="00E8370B" w:rsidP="00675ED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Az Önkormányzat kizárólagos tulajdonában álló nemzeti vagyon - az </w:t>
      </w:r>
      <w:proofErr w:type="spellStart"/>
      <w:r w:rsidRPr="00675ED8">
        <w:rPr>
          <w:rFonts w:ascii="Arial Unicode MS" w:eastAsia="Arial Unicode MS" w:hAnsi="Arial Unicode MS" w:cs="Arial Unicode MS"/>
          <w:sz w:val="20"/>
          <w:szCs w:val="20"/>
        </w:rPr>
        <w:t>Nvtv-ben</w:t>
      </w:r>
      <w:proofErr w:type="spellEnd"/>
      <w:r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foglalt kivétellel -</w:t>
      </w:r>
      <w:r w:rsidR="00AC5B13"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nem idegeníthető el, vagyonkezelői jog, jogszabályon alapuló használati jog vagy szolgalmi jog</w:t>
      </w:r>
      <w:r w:rsidR="00AC5B13"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kivételével nem terhelhető meg, azon osztott tulajdon nem létesíthető. Az önkormányzati</w:t>
      </w:r>
    </w:p>
    <w:p w:rsidR="00E8370B" w:rsidRDefault="00E8370B" w:rsidP="00AC5B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rendelettel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nemzetgazdasági szempontból kiemelt jelentőségűnek minősített nemzeti </w:t>
      </w:r>
      <w:r w:rsidR="00AC5B13">
        <w:rPr>
          <w:rFonts w:ascii="Arial Unicode MS" w:eastAsia="Arial Unicode MS" w:hAnsi="Arial Unicode MS" w:cs="Arial Unicode MS"/>
          <w:sz w:val="20"/>
          <w:szCs w:val="20"/>
        </w:rPr>
        <w:t>va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gyonként</w:t>
      </w:r>
      <w:r w:rsidR="00AC5B1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meghatározott vagyonelem az erről rendelkező jogszabály erejénél fogva elidegenítési és –</w:t>
      </w:r>
      <w:r w:rsidR="00AC5B1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vagyonkezelői jog, jogszabályon alapuló használati jog vagy szolgalom kivételével – terhelési</w:t>
      </w:r>
      <w:r w:rsidR="00AC5B1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tilalom, valamint osztott tulajdon létesítésének tilalma alatt áll.</w:t>
      </w:r>
    </w:p>
    <w:p w:rsidR="00AC5B13" w:rsidRPr="00E8370B" w:rsidRDefault="00AC5B13" w:rsidP="00AC5B13">
      <w:pPr>
        <w:autoSpaceDE w:val="0"/>
        <w:autoSpaceDN w:val="0"/>
        <w:adjustRightInd w:val="0"/>
        <w:spacing w:after="0" w:line="240" w:lineRule="auto"/>
        <w:ind w:left="708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Default="00E8370B" w:rsidP="00675ED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t>A korlátozottan forgalomképes törzsvagyon tulajdonjogának átruházásához a K</w:t>
      </w:r>
      <w:r w:rsidR="00AC5B13" w:rsidRPr="00675ED8">
        <w:rPr>
          <w:rFonts w:ascii="Arial Unicode MS" w:eastAsia="Arial Unicode MS" w:hAnsi="Arial Unicode MS" w:cs="Arial Unicode MS"/>
          <w:sz w:val="20"/>
          <w:szCs w:val="20"/>
        </w:rPr>
        <w:t>épviselő-testület m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inősített többséggel meghozott határozata szükséges.</w:t>
      </w:r>
    </w:p>
    <w:p w:rsidR="00675ED8" w:rsidRPr="00675ED8" w:rsidRDefault="00675ED8" w:rsidP="00675E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75ED8" w:rsidRDefault="00E8370B" w:rsidP="00675ED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A forgalomképes vagyon az </w:t>
      </w:r>
      <w:proofErr w:type="spellStart"/>
      <w:r w:rsidRPr="00675ED8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675ED8">
        <w:rPr>
          <w:rFonts w:ascii="Arial Unicode MS" w:eastAsia="Arial Unicode MS" w:hAnsi="Arial Unicode MS" w:cs="Arial Unicode MS"/>
          <w:sz w:val="20"/>
          <w:szCs w:val="20"/>
        </w:rPr>
        <w:t>. törvény rendelkezéseinek megfelelően hasznosítható,</w:t>
      </w:r>
    </w:p>
    <w:p w:rsidR="00E8370B" w:rsidRPr="00E8370B" w:rsidRDefault="00E8370B" w:rsidP="00675ED8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elidegeníthető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, bérbe,- használatba, koncesszióba adható, gazdasági társaságba bevihető,</w:t>
      </w:r>
    </w:p>
    <w:p w:rsidR="00675ED8" w:rsidRDefault="00E8370B" w:rsidP="00675ED8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megterhelhető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, biztosítékul adható.</w:t>
      </w:r>
    </w:p>
    <w:p w:rsidR="00675ED8" w:rsidRDefault="00675ED8" w:rsidP="00675ED8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75ED8" w:rsidRDefault="00E8370B" w:rsidP="00675ED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t>Az Önkormányzat vagyoni értékű jogait a 3. melléklet tartalmazza.</w:t>
      </w:r>
    </w:p>
    <w:p w:rsidR="00675ED8" w:rsidRPr="00675ED8" w:rsidRDefault="00675ED8" w:rsidP="00675ED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Default="00E8370B" w:rsidP="00675E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7. §</w:t>
      </w:r>
    </w:p>
    <w:p w:rsidR="00675ED8" w:rsidRPr="00E8370B" w:rsidRDefault="00675ED8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675ED8" w:rsidRPr="00675ED8" w:rsidRDefault="00E8370B" w:rsidP="00675E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Az Önkormányzat vagyonáról az </w:t>
      </w:r>
      <w:proofErr w:type="spellStart"/>
      <w:r w:rsidRPr="00675ED8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675ED8">
        <w:rPr>
          <w:rFonts w:ascii="Arial Unicode MS" w:eastAsia="Arial Unicode MS" w:hAnsi="Arial Unicode MS" w:cs="Arial Unicode MS"/>
          <w:sz w:val="20"/>
          <w:szCs w:val="20"/>
        </w:rPr>
        <w:t>. 10. § (1) bekezdésében foglalt követelmények</w:t>
      </w:r>
      <w:r w:rsidR="00675ED8"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betartásával 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a mindenkor hatályos jogszabályi előírások szerinti nyilvántartásokat kell vezetni. </w:t>
      </w:r>
    </w:p>
    <w:p w:rsidR="00E8370B" w:rsidRDefault="00E8370B" w:rsidP="00675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675E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törzsvagyont és az egyéb vagyont egymástól elkülönítve kell nyilvántartani.</w:t>
      </w:r>
    </w:p>
    <w:p w:rsidR="00675ED8" w:rsidRDefault="00675ED8" w:rsidP="00675ED8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Default="00E8370B" w:rsidP="00E837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t>Az Önkormányzat vagyonállapotát rögzítő – külö</w:t>
      </w:r>
      <w:r w:rsidR="00675ED8">
        <w:rPr>
          <w:rFonts w:ascii="Arial Unicode MS" w:eastAsia="Arial Unicode MS" w:hAnsi="Arial Unicode MS" w:cs="Arial Unicode MS"/>
          <w:sz w:val="20"/>
          <w:szCs w:val="20"/>
        </w:rPr>
        <w:t>n jogszabályban meghatározott –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vagyonleltár</w:t>
      </w:r>
      <w:r w:rsidR="00675E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az éves zárszámadás mellékletét képezi.</w:t>
      </w:r>
    </w:p>
    <w:p w:rsidR="00675ED8" w:rsidRPr="00675ED8" w:rsidRDefault="00675ED8" w:rsidP="00675ED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75ED8" w:rsidRDefault="00E8370B" w:rsidP="00E837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t>Az önkormányzati ingatlanvagyon részletes adatait az ingatlankataszter tart</w:t>
      </w:r>
      <w:r w:rsidR="00675ED8">
        <w:rPr>
          <w:rFonts w:ascii="Arial Unicode MS" w:eastAsia="Arial Unicode MS" w:hAnsi="Arial Unicode MS" w:cs="Arial Unicode MS"/>
          <w:sz w:val="20"/>
          <w:szCs w:val="20"/>
        </w:rPr>
        <w:t>almazza</w:t>
      </w:r>
      <w:proofErr w:type="gramStart"/>
      <w:r w:rsidR="00675ED8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amelynek</w:t>
      </w:r>
      <w:proofErr w:type="gramEnd"/>
      <w:r w:rsidR="00675ED8"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folyamatos vezetéséé</w:t>
      </w:r>
      <w:r w:rsidR="00675ED8"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rt, az adatok hitelességéért a 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jegyző felelős.</w:t>
      </w:r>
    </w:p>
    <w:p w:rsidR="00675ED8" w:rsidRDefault="00675ED8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9552A" w:rsidRPr="00E8370B" w:rsidRDefault="0029552A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75ED8" w:rsidRDefault="00E8370B" w:rsidP="00675ED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b/>
          <w:bCs/>
          <w:sz w:val="20"/>
          <w:szCs w:val="20"/>
        </w:rPr>
        <w:t>A tulajdonosi jogok gyakorlása</w:t>
      </w:r>
    </w:p>
    <w:p w:rsidR="00675ED8" w:rsidRPr="00675ED8" w:rsidRDefault="00675ED8" w:rsidP="00675ED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E8370B" w:rsidRDefault="00E8370B" w:rsidP="00675E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8. §</w:t>
      </w:r>
    </w:p>
    <w:p w:rsidR="00675ED8" w:rsidRDefault="00675ED8" w:rsidP="00675ED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75ED8" w:rsidRDefault="00E8370B" w:rsidP="00E8370B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t>Az Önkormányzatot megilletik mindazok a jogok és terhelik mindazok a kötelezettségek, amelyek</w:t>
      </w:r>
      <w:r w:rsidR="00675ED8"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a tulajdonost megilletik és terhelik. Az Önkormányzatot megillető tulajdonosi jogokat a (3)</w:t>
      </w:r>
      <w:r w:rsidR="00675ED8"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>bekezdésben foglaltak kivételekkel a K</w:t>
      </w:r>
      <w:r w:rsidR="00675ED8" w:rsidRPr="00675ED8">
        <w:rPr>
          <w:rFonts w:ascii="Arial Unicode MS" w:eastAsia="Arial Unicode MS" w:hAnsi="Arial Unicode MS" w:cs="Arial Unicode MS"/>
          <w:sz w:val="20"/>
          <w:szCs w:val="20"/>
        </w:rPr>
        <w:t>épviselő-testület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gyakorolja.</w:t>
      </w:r>
      <w:r w:rsidR="00675ED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675ED8" w:rsidRDefault="00675ED8" w:rsidP="00675ED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75ED8" w:rsidRPr="00675ED8" w:rsidRDefault="00E8370B" w:rsidP="0029552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75ED8">
        <w:rPr>
          <w:rFonts w:ascii="Arial Unicode MS" w:eastAsia="Arial Unicode MS" w:hAnsi="Arial Unicode MS" w:cs="Arial Unicode MS"/>
          <w:sz w:val="20"/>
          <w:szCs w:val="20"/>
        </w:rPr>
        <w:t>A K</w:t>
      </w:r>
      <w:r w:rsidR="00675ED8">
        <w:rPr>
          <w:rFonts w:ascii="Arial Unicode MS" w:eastAsia="Arial Unicode MS" w:hAnsi="Arial Unicode MS" w:cs="Arial Unicode MS"/>
          <w:sz w:val="20"/>
          <w:szCs w:val="20"/>
        </w:rPr>
        <w:t>épviselő-testület</w:t>
      </w:r>
      <w:r w:rsidRPr="00675ED8">
        <w:rPr>
          <w:rFonts w:ascii="Arial Unicode MS" w:eastAsia="Arial Unicode MS" w:hAnsi="Arial Unicode MS" w:cs="Arial Unicode MS"/>
          <w:sz w:val="20"/>
          <w:szCs w:val="20"/>
        </w:rPr>
        <w:t xml:space="preserve"> kizárólagos döntési hatáskörébe tartozik:</w:t>
      </w:r>
    </w:p>
    <w:p w:rsidR="00E8370B" w:rsidRPr="00E8370B" w:rsidRDefault="00E8370B" w:rsidP="0029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a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) az ingatlanvagyon besorolása és átsorolása, használójának kijelölése, megváltoztatása</w:t>
      </w:r>
    </w:p>
    <w:p w:rsidR="00E8370B" w:rsidRPr="00E8370B" w:rsidRDefault="00675ED8" w:rsidP="0029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törvény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rendelkezésének keretei között;</w:t>
      </w:r>
    </w:p>
    <w:p w:rsidR="00E8370B" w:rsidRPr="00E8370B" w:rsidRDefault="00E8370B" w:rsidP="0029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b) vagyon ingyenes átadása vagy átvétele törvényben meghatározott esetekben és módon;</w:t>
      </w:r>
    </w:p>
    <w:p w:rsidR="00E8370B" w:rsidRPr="00E8370B" w:rsidRDefault="0029552A" w:rsidP="0029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c) 5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millió forint értékhatár fölött az üzletrészek tulajdonjogának megszerzése és</w:t>
      </w:r>
    </w:p>
    <w:p w:rsidR="00E8370B" w:rsidRPr="00E8370B" w:rsidRDefault="00675ED8" w:rsidP="0029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elidegenítése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E8370B" w:rsidRPr="00E8370B" w:rsidRDefault="00E8370B" w:rsidP="0029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d) gazdasági társaság alapítása;</w:t>
      </w:r>
    </w:p>
    <w:p w:rsidR="00E8370B" w:rsidRPr="00E8370B" w:rsidRDefault="00E8370B" w:rsidP="00295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e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) ingatlan vétele és eladása;</w:t>
      </w:r>
    </w:p>
    <w:p w:rsidR="00E8370B" w:rsidRPr="00E8370B" w:rsidRDefault="00E8370B" w:rsidP="0029552A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f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) közbeszerzési eljárások megindítása, a lefolytatandó eljárás meghatározása;</w:t>
      </w:r>
    </w:p>
    <w:p w:rsidR="00E8370B" w:rsidRDefault="0029552A" w:rsidP="0029552A">
      <w:pPr>
        <w:autoSpaceDE w:val="0"/>
        <w:autoSpaceDN w:val="0"/>
        <w:adjustRightInd w:val="0"/>
        <w:spacing w:after="0" w:line="240" w:lineRule="auto"/>
        <w:ind w:left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)vagyonkezelési szerződés megkötése, tartalmának meghatározása </w:t>
      </w:r>
      <w:r>
        <w:rPr>
          <w:rFonts w:ascii="Arial Unicode MS" w:eastAsia="Arial Unicode MS" w:hAnsi="Arial Unicode MS" w:cs="Arial Unicode MS"/>
          <w:sz w:val="20"/>
          <w:szCs w:val="20"/>
        </w:rPr>
        <w:t>törvény r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endelkezésének keretei között.</w:t>
      </w:r>
    </w:p>
    <w:p w:rsidR="0029552A" w:rsidRDefault="0029552A" w:rsidP="0029552A">
      <w:pPr>
        <w:autoSpaceDE w:val="0"/>
        <w:autoSpaceDN w:val="0"/>
        <w:adjustRightInd w:val="0"/>
        <w:spacing w:after="0" w:line="240" w:lineRule="auto"/>
        <w:ind w:left="708"/>
        <w:rPr>
          <w:rFonts w:ascii="Arial Unicode MS" w:eastAsia="Arial Unicode MS" w:hAnsi="Arial Unicode MS" w:cs="Arial Unicode MS"/>
          <w:sz w:val="20"/>
          <w:szCs w:val="20"/>
        </w:rPr>
      </w:pPr>
    </w:p>
    <w:p w:rsidR="0029552A" w:rsidRDefault="0029552A" w:rsidP="0029552A">
      <w:pPr>
        <w:autoSpaceDE w:val="0"/>
        <w:autoSpaceDN w:val="0"/>
        <w:adjustRightInd w:val="0"/>
        <w:spacing w:after="0" w:line="240" w:lineRule="auto"/>
        <w:ind w:left="708"/>
        <w:rPr>
          <w:rFonts w:ascii="Arial Unicode MS" w:eastAsia="Arial Unicode MS" w:hAnsi="Arial Unicode MS" w:cs="Arial Unicode MS"/>
          <w:sz w:val="20"/>
          <w:szCs w:val="20"/>
        </w:rPr>
      </w:pPr>
    </w:p>
    <w:p w:rsidR="0029552A" w:rsidRPr="00E8370B" w:rsidRDefault="0029552A" w:rsidP="0029552A">
      <w:pPr>
        <w:autoSpaceDE w:val="0"/>
        <w:autoSpaceDN w:val="0"/>
        <w:adjustRightInd w:val="0"/>
        <w:spacing w:after="0" w:line="240" w:lineRule="auto"/>
        <w:ind w:left="708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29552A" w:rsidRDefault="00E8370B" w:rsidP="0029552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9552A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29552A">
        <w:rPr>
          <w:rFonts w:ascii="Arial Unicode MS" w:eastAsia="Arial Unicode MS" w:hAnsi="Arial Unicode MS" w:cs="Arial Unicode MS"/>
          <w:sz w:val="20"/>
          <w:szCs w:val="20"/>
        </w:rPr>
        <w:t xml:space="preserve">Polgármester </w:t>
      </w:r>
      <w:r w:rsidRPr="0029552A">
        <w:rPr>
          <w:rFonts w:ascii="Arial Unicode MS" w:eastAsia="Arial Unicode MS" w:hAnsi="Arial Unicode MS" w:cs="Arial Unicode MS"/>
          <w:sz w:val="20"/>
          <w:szCs w:val="20"/>
        </w:rPr>
        <w:t>hatáskörébe tartozik:</w:t>
      </w:r>
    </w:p>
    <w:p w:rsidR="00E8370B" w:rsidRPr="00E8370B" w:rsidRDefault="00E8370B" w:rsidP="006A04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a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) a K</w:t>
      </w:r>
      <w:r w:rsidR="0029552A">
        <w:rPr>
          <w:rFonts w:ascii="Arial Unicode MS" w:eastAsia="Arial Unicode MS" w:hAnsi="Arial Unicode MS" w:cs="Arial Unicode MS"/>
          <w:sz w:val="20"/>
          <w:szCs w:val="20"/>
        </w:rPr>
        <w:t>épviselő-testületnek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a 1</w:t>
      </w:r>
      <w:r w:rsidR="0029552A">
        <w:rPr>
          <w:rFonts w:ascii="Arial Unicode MS" w:eastAsia="Arial Unicode MS" w:hAnsi="Arial Unicode MS" w:cs="Arial Unicode MS"/>
          <w:sz w:val="20"/>
          <w:szCs w:val="20"/>
        </w:rPr>
        <w:t>6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. § (2) bekezdéseiben foglaltak szerint a szerződés lényegi elemeit is</w:t>
      </w:r>
      <w:r w:rsidR="0029552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meghatározó eseti döntése alapján ingatlanok értékesítése;</w:t>
      </w:r>
    </w:p>
    <w:p w:rsidR="00E8370B" w:rsidRPr="00E8370B" w:rsidRDefault="0029552A" w:rsidP="006A04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b) a Képviselő-testületnek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a 1</w:t>
      </w:r>
      <w:r>
        <w:rPr>
          <w:rFonts w:ascii="Arial Unicode MS" w:eastAsia="Arial Unicode MS" w:hAnsi="Arial Unicode MS" w:cs="Arial Unicode MS"/>
          <w:sz w:val="20"/>
          <w:szCs w:val="20"/>
        </w:rPr>
        <w:t>6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. § (2) bekezdéseiben foglaltak szerint a szerződés lényegi elemeit is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meghatározó eseti döntése alapján ingatlan vétele, amennyiben a beszerzés nem tartozik 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közbeszerzésekről szóló törvény hatálya alá;</w:t>
      </w:r>
    </w:p>
    <w:p w:rsidR="00E8370B" w:rsidRPr="00E8370B" w:rsidRDefault="0029552A" w:rsidP="006A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c) 5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millió forint értékhatárig az üzletrészek tulajdonjogának megszerzése és elidegenítése;</w:t>
      </w:r>
    </w:p>
    <w:p w:rsidR="00E8370B" w:rsidRPr="00E8370B" w:rsidRDefault="00E8370B" w:rsidP="006A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d) az SZMSZ-ben ráruházott egyéb tulajdonosi jogok gyakorlása;</w:t>
      </w:r>
    </w:p>
    <w:p w:rsidR="00E8370B" w:rsidRPr="00E8370B" w:rsidRDefault="00E8370B" w:rsidP="006A04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d) javaslattétel a </w:t>
      </w:r>
      <w:r w:rsidR="0029552A">
        <w:rPr>
          <w:rFonts w:ascii="Arial Unicode MS" w:eastAsia="Arial Unicode MS" w:hAnsi="Arial Unicode MS" w:cs="Arial Unicode MS"/>
          <w:sz w:val="20"/>
          <w:szCs w:val="20"/>
        </w:rPr>
        <w:t>Képviselő-testület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hatáskörébe tartozó közbeszerzések megindítására és az eljárás</w:t>
      </w:r>
      <w:r w:rsidR="0029552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fajtájára;</w:t>
      </w:r>
    </w:p>
    <w:p w:rsidR="00E8370B" w:rsidRPr="00E8370B" w:rsidRDefault="006A0497" w:rsidP="006A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) az SZMSZ-ben átruházott hatásköre alapján 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közbeszerzések esetében a közbeszerzési</w:t>
      </w:r>
    </w:p>
    <w:p w:rsidR="00E8370B" w:rsidRPr="00E8370B" w:rsidRDefault="00E8370B" w:rsidP="006A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eljárásban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résztvevő ajánlatok érvényességéről, vagy érvénytelenségéről, az ajánlattevők</w:t>
      </w:r>
    </w:p>
    <w:p w:rsidR="00E8370B" w:rsidRPr="00E8370B" w:rsidRDefault="00E8370B" w:rsidP="006A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szerződés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teljesítésére való alkalmasságáról, és az eljárást lezáró döntés;</w:t>
      </w:r>
    </w:p>
    <w:p w:rsidR="00E8370B" w:rsidRPr="00E8370B" w:rsidRDefault="006A0497" w:rsidP="006A04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 a Képviselő-testület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közbeszerzési eljárást elrendelő döntését követően az eljárást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m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egindító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hirdetmények és az ajánlatkérési dokumentáció jóváhagyása;</w:t>
      </w:r>
    </w:p>
    <w:p w:rsidR="0029552A" w:rsidRDefault="0029552A" w:rsidP="0029552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A0497" w:rsidRDefault="006A0497" w:rsidP="0029552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A0497" w:rsidRDefault="00E8370B" w:rsidP="006A049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A0497">
        <w:rPr>
          <w:rFonts w:ascii="Arial Unicode MS" w:eastAsia="Arial Unicode MS" w:hAnsi="Arial Unicode MS" w:cs="Arial Unicode MS"/>
          <w:b/>
          <w:bCs/>
          <w:sz w:val="20"/>
          <w:szCs w:val="20"/>
        </w:rPr>
        <w:t>A vagyonkezelői jogra vonatkozó szabályok</w:t>
      </w:r>
    </w:p>
    <w:p w:rsidR="006A0497" w:rsidRPr="006A0497" w:rsidRDefault="006A0497" w:rsidP="006A0497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Default="00E8370B" w:rsidP="0029552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9. §</w:t>
      </w:r>
    </w:p>
    <w:p w:rsidR="006A0497" w:rsidRPr="00E8370B" w:rsidRDefault="006A0497" w:rsidP="0029552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6A0497" w:rsidRDefault="00E8370B" w:rsidP="006A049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A0497">
        <w:rPr>
          <w:rFonts w:ascii="Arial Unicode MS" w:eastAsia="Arial Unicode MS" w:hAnsi="Arial Unicode MS" w:cs="Arial Unicode MS"/>
          <w:sz w:val="20"/>
          <w:szCs w:val="20"/>
        </w:rPr>
        <w:t xml:space="preserve">Az Önkormányzat a tulajdonában lévő nemzeti vagyonra az </w:t>
      </w:r>
      <w:proofErr w:type="spellStart"/>
      <w:r w:rsidRPr="006A0497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6A0497">
        <w:rPr>
          <w:rFonts w:ascii="Arial Unicode MS" w:eastAsia="Arial Unicode MS" w:hAnsi="Arial Unicode MS" w:cs="Arial Unicode MS"/>
          <w:sz w:val="20"/>
          <w:szCs w:val="20"/>
        </w:rPr>
        <w:t>. rendelkezései szerint, az ott</w:t>
      </w:r>
    </w:p>
    <w:p w:rsidR="00E8370B" w:rsidRPr="00E8370B" w:rsidRDefault="00E8370B" w:rsidP="006A04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meghatározott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személyekkel, az önkormányzati közfeladat átadásához kapcsolódva</w:t>
      </w:r>
      <w:r w:rsidR="006A04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vagyonkezelői jogot létesíthet. Vagyonkezelői jog önkormányzati lakóépületre és vegyes</w:t>
      </w:r>
      <w:r w:rsidR="006A04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rendeltetésű épületre, illetve társasházban lévő önkormányzati lakásra és nem lakás céljára</w:t>
      </w:r>
      <w:r w:rsidR="006A04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szolgáló helyiségre kizárólag az új Ötv. 109. § (1) bekezdésében meghatározott szervezetekkel</w:t>
      </w:r>
      <w:r w:rsidR="006A04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létesíthető és kizárólag általuk gyakorolható.</w:t>
      </w:r>
    </w:p>
    <w:p w:rsidR="00E8370B" w:rsidRPr="00E8370B" w:rsidRDefault="00E8370B" w:rsidP="006A049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Default="00E8370B" w:rsidP="006A049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10. §</w:t>
      </w:r>
    </w:p>
    <w:p w:rsidR="006A0497" w:rsidRDefault="006A0497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6A0497" w:rsidRDefault="00E8370B" w:rsidP="006A049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A0497">
        <w:rPr>
          <w:rFonts w:ascii="Arial Unicode MS" w:eastAsia="Arial Unicode MS" w:hAnsi="Arial Unicode MS" w:cs="Arial Unicode MS"/>
          <w:sz w:val="20"/>
          <w:szCs w:val="20"/>
        </w:rPr>
        <w:t xml:space="preserve">Az Önkormányzat a vagyonkezelői jogot - az </w:t>
      </w:r>
      <w:proofErr w:type="spellStart"/>
      <w:r w:rsidRPr="006A0497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6A0497">
        <w:rPr>
          <w:rFonts w:ascii="Arial Unicode MS" w:eastAsia="Arial Unicode MS" w:hAnsi="Arial Unicode MS" w:cs="Arial Unicode MS"/>
          <w:sz w:val="20"/>
          <w:szCs w:val="20"/>
        </w:rPr>
        <w:t>. 11. § (5) bekezdésében foglalt kivétellel -</w:t>
      </w:r>
    </w:p>
    <w:p w:rsidR="006A0497" w:rsidRDefault="00E8370B" w:rsidP="006A04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vagyonkezelési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szerződéssel ruházhatja át ellenérték fejében vagy ingyenesen határozott vagy</w:t>
      </w:r>
      <w:r w:rsidR="006A04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határozatlan időre az új Ötv. 109. §</w:t>
      </w:r>
      <w:proofErr w:type="spellStart"/>
      <w:r w:rsidRPr="00E8370B">
        <w:rPr>
          <w:rFonts w:ascii="Arial Unicode MS" w:eastAsia="Arial Unicode MS" w:hAnsi="Arial Unicode MS" w:cs="Arial Unicode MS"/>
          <w:sz w:val="20"/>
          <w:szCs w:val="20"/>
        </w:rPr>
        <w:t>-ában</w:t>
      </w:r>
      <w:proofErr w:type="spell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és az </w:t>
      </w:r>
      <w:proofErr w:type="spellStart"/>
      <w:r w:rsidRPr="00E8370B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E8370B">
        <w:rPr>
          <w:rFonts w:ascii="Arial Unicode MS" w:eastAsia="Arial Unicode MS" w:hAnsi="Arial Unicode MS" w:cs="Arial Unicode MS"/>
          <w:sz w:val="20"/>
          <w:szCs w:val="20"/>
        </w:rPr>
        <w:t>. 11. § (1) – (9) bekezdésében meghatározott</w:t>
      </w:r>
      <w:r w:rsidR="006A04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szabályok szerint, az </w:t>
      </w:r>
      <w:proofErr w:type="spellStart"/>
      <w:r w:rsidRPr="00E8370B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. 3. § 19. pont b) alpontjában meghatározott </w:t>
      </w:r>
      <w:r w:rsidR="006A0497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zervezetek</w:t>
      </w:r>
      <w:r w:rsidR="006A04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(vagyonkezelő) részére.</w:t>
      </w:r>
    </w:p>
    <w:p w:rsidR="006A0497" w:rsidRDefault="006A0497" w:rsidP="006A04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0B1522" w:rsidRDefault="00E8370B" w:rsidP="000B152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A0497">
        <w:rPr>
          <w:rFonts w:ascii="Arial Unicode MS" w:eastAsia="Arial Unicode MS" w:hAnsi="Arial Unicode MS" w:cs="Arial Unicode MS"/>
          <w:sz w:val="20"/>
          <w:szCs w:val="20"/>
        </w:rPr>
        <w:t>Amennyiben a vagyonkezelői jog vagyonkezelési szerződéssel jön létre, az ingatlan</w:t>
      </w:r>
      <w:r w:rsidR="006A04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A0497">
        <w:rPr>
          <w:rFonts w:ascii="Arial Unicode MS" w:eastAsia="Arial Unicode MS" w:hAnsi="Arial Unicode MS" w:cs="Arial Unicode MS"/>
          <w:sz w:val="20"/>
          <w:szCs w:val="20"/>
        </w:rPr>
        <w:t>nyilvántartásba</w:t>
      </w:r>
      <w:r w:rsidR="006A0497" w:rsidRPr="006A049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A0497">
        <w:rPr>
          <w:rFonts w:ascii="Arial Unicode MS" w:eastAsia="Arial Unicode MS" w:hAnsi="Arial Unicode MS" w:cs="Arial Unicode MS"/>
          <w:sz w:val="20"/>
          <w:szCs w:val="20"/>
        </w:rPr>
        <w:t>be kell jegyezni.</w:t>
      </w:r>
    </w:p>
    <w:p w:rsidR="00E8370B" w:rsidRPr="000B1522" w:rsidRDefault="00E8370B" w:rsidP="000B152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B1522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Az önkormányzati tulajdonban lévő nemzeti vagyonra szerződéssel létesített </w:t>
      </w:r>
      <w:proofErr w:type="gramStart"/>
      <w:r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vagyonkezelői </w:t>
      </w:r>
      <w:r w:rsidR="000B1522"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            </w:t>
      </w:r>
      <w:r w:rsidRPr="000B1522">
        <w:rPr>
          <w:rFonts w:ascii="Arial Unicode MS" w:eastAsia="Arial Unicode MS" w:hAnsi="Arial Unicode MS" w:cs="Arial Unicode MS"/>
          <w:sz w:val="20"/>
          <w:szCs w:val="20"/>
        </w:rPr>
        <w:t>jogot</w:t>
      </w:r>
      <w:proofErr w:type="gramEnd"/>
      <w:r w:rsidR="000B1522"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ingyenesen szerezheti meg az </w:t>
      </w:r>
      <w:proofErr w:type="spellStart"/>
      <w:r w:rsidRPr="000B1522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0B1522">
        <w:rPr>
          <w:rFonts w:ascii="Arial Unicode MS" w:eastAsia="Arial Unicode MS" w:hAnsi="Arial Unicode MS" w:cs="Arial Unicode MS"/>
          <w:sz w:val="20"/>
          <w:szCs w:val="20"/>
        </w:rPr>
        <w:t>. (3) § (1) bekezdés 1. pontjában, továbbá a 19. pont b)</w:t>
      </w:r>
      <w:proofErr w:type="spellStart"/>
      <w:r w:rsidRPr="000B1522">
        <w:rPr>
          <w:rFonts w:ascii="Arial Unicode MS" w:eastAsia="Arial Unicode MS" w:hAnsi="Arial Unicode MS" w:cs="Arial Unicode MS"/>
          <w:sz w:val="20"/>
          <w:szCs w:val="20"/>
        </w:rPr>
        <w:t>-c</w:t>
      </w:r>
      <w:proofErr w:type="spellEnd"/>
      <w:r w:rsidRPr="000B1522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0B1522"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B1522">
        <w:rPr>
          <w:rFonts w:ascii="Arial Unicode MS" w:eastAsia="Arial Unicode MS" w:hAnsi="Arial Unicode MS" w:cs="Arial Unicode MS"/>
          <w:sz w:val="20"/>
          <w:szCs w:val="20"/>
        </w:rPr>
        <w:t>alpontjában meghatározott körbe tartozó szervezetek közül az önkormányzati közfeladatot</w:t>
      </w:r>
      <w:r w:rsidR="000B1522"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B1522">
        <w:rPr>
          <w:rFonts w:ascii="Arial Unicode MS" w:eastAsia="Arial Unicode MS" w:hAnsi="Arial Unicode MS" w:cs="Arial Unicode MS"/>
          <w:sz w:val="20"/>
          <w:szCs w:val="20"/>
        </w:rPr>
        <w:t>átvállaló</w:t>
      </w:r>
    </w:p>
    <w:p w:rsidR="00E8370B" w:rsidRPr="00E8370B" w:rsidRDefault="00E8370B" w:rsidP="000B1522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a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) más önkormányzat, helyi önkormányzati társulás,</w:t>
      </w:r>
    </w:p>
    <w:p w:rsidR="00E8370B" w:rsidRPr="00E8370B" w:rsidRDefault="00E8370B" w:rsidP="000B1522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b) az Önkormányzat vagy több önkormányzat, többségi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tulajdonában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lévő gazdasági társaság</w:t>
      </w:r>
    </w:p>
    <w:p w:rsidR="00E8370B" w:rsidRPr="00E8370B" w:rsidRDefault="00E8370B" w:rsidP="000B1522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c) az állam és az Önkormányzat közös alapításában működő gazdasági társaság,</w:t>
      </w:r>
    </w:p>
    <w:p w:rsidR="000B1522" w:rsidRDefault="00E8370B" w:rsidP="000B1522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d) állam vagy az állam többségi részesedésével létrehozott gazdasági társaság.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0B1522" w:rsidRDefault="000B1522" w:rsidP="000B1522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0B1522" w:rsidRDefault="00E8370B" w:rsidP="000B152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A vagyonkezelési szerződés, valamint a haszonélvezeti jogot alapító </w:t>
      </w:r>
      <w:proofErr w:type="gramStart"/>
      <w:r w:rsidRPr="000B1522">
        <w:rPr>
          <w:rFonts w:ascii="Arial Unicode MS" w:eastAsia="Arial Unicode MS" w:hAnsi="Arial Unicode MS" w:cs="Arial Unicode MS"/>
          <w:sz w:val="20"/>
          <w:szCs w:val="20"/>
        </w:rPr>
        <w:t>szerződés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B1522">
        <w:rPr>
          <w:rFonts w:ascii="Arial Unicode MS" w:eastAsia="Arial Unicode MS" w:hAnsi="Arial Unicode MS" w:cs="Arial Unicode MS"/>
          <w:sz w:val="20"/>
          <w:szCs w:val="20"/>
        </w:rPr>
        <w:t>versenyeztetés</w:t>
      </w:r>
      <w:proofErr w:type="gramEnd"/>
      <w:r w:rsidR="000B1522"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B1522">
        <w:rPr>
          <w:rFonts w:ascii="Arial Unicode MS" w:eastAsia="Arial Unicode MS" w:hAnsi="Arial Unicode MS" w:cs="Arial Unicode MS"/>
          <w:sz w:val="20"/>
          <w:szCs w:val="20"/>
        </w:rPr>
        <w:t>nélkül köthető.</w:t>
      </w:r>
      <w:r w:rsidR="000B1522"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E8370B" w:rsidRPr="000B1522" w:rsidRDefault="00E8370B" w:rsidP="000B152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B1522">
        <w:rPr>
          <w:rFonts w:ascii="Arial Unicode MS" w:eastAsia="Arial Unicode MS" w:hAnsi="Arial Unicode MS" w:cs="Arial Unicode MS"/>
          <w:sz w:val="20"/>
          <w:szCs w:val="20"/>
        </w:rPr>
        <w:t>Az átengedett nemzeti vagyon hasznosítására vonatkozó vagyonkezelői szerződés kötelező</w:t>
      </w:r>
    </w:p>
    <w:p w:rsidR="00E8370B" w:rsidRPr="00E8370B" w:rsidRDefault="00E8370B" w:rsidP="000B1522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tartalmi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elemeit, továbbá a szerződés felmondására vonatkozó részletszabályokat az </w:t>
      </w:r>
      <w:proofErr w:type="spellStart"/>
      <w:r w:rsidRPr="00E8370B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E8370B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E8370B" w:rsidRDefault="00E8370B" w:rsidP="000B1522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rendelkezései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tartalmazzák.</w:t>
      </w:r>
    </w:p>
    <w:p w:rsidR="000B1522" w:rsidRPr="00E8370B" w:rsidRDefault="000B1522" w:rsidP="000B1522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Default="00E8370B" w:rsidP="000B1522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11. §</w:t>
      </w:r>
    </w:p>
    <w:p w:rsidR="000B1522" w:rsidRPr="00E8370B" w:rsidRDefault="000B1522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0B1522" w:rsidRDefault="00E8370B" w:rsidP="000B152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B1522">
        <w:rPr>
          <w:rFonts w:ascii="Arial Unicode MS" w:eastAsia="Arial Unicode MS" w:hAnsi="Arial Unicode MS" w:cs="Arial Unicode MS"/>
          <w:sz w:val="20"/>
          <w:szCs w:val="20"/>
        </w:rPr>
        <w:t xml:space="preserve">Vagyonkezelőt a vagyonkezelői jog gyakorlása során az </w:t>
      </w:r>
      <w:proofErr w:type="spellStart"/>
      <w:r w:rsidRPr="000B1522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0B1522">
        <w:rPr>
          <w:rFonts w:ascii="Arial Unicode MS" w:eastAsia="Arial Unicode MS" w:hAnsi="Arial Unicode MS" w:cs="Arial Unicode MS"/>
          <w:sz w:val="20"/>
          <w:szCs w:val="20"/>
        </w:rPr>
        <w:t>. 11. § (8) bekezdésében foglalt</w:t>
      </w:r>
    </w:p>
    <w:p w:rsidR="00E8370B" w:rsidRPr="00E8370B" w:rsidRDefault="00E8370B" w:rsidP="000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jogok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és kötelezettségek illetik meg. Vagyonkezelő a kezelésében lévő vagyonnal történő</w:t>
      </w:r>
    </w:p>
    <w:p w:rsidR="00E8370B" w:rsidRPr="00E8370B" w:rsidRDefault="00E8370B" w:rsidP="000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gazdálkodás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keretében az új Ötv. 109. § (6)-(7) bekezdéseiben foglalt követelményeken túl</w:t>
      </w:r>
    </w:p>
    <w:p w:rsidR="000B1522" w:rsidRDefault="00E8370B" w:rsidP="000B15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köteles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gondoskodni az önkormányzati vagyon értékének megőrzéséről, állagának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m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egóvásáról,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üzemképes állapotának fenntartásáról. Köteles továbbá a vagyonkezelésében lévő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önkormányzati vagyonnal rendeltetésszerűen, az adott ágazati szabályok szerint, az általában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elvárható gondossággal gazdálkodni. Ezen tevékenységéért a polgári jog általános szabályi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szerint felelősséggel tartozik.</w:t>
      </w:r>
    </w:p>
    <w:p w:rsidR="000B1522" w:rsidRDefault="000B1522" w:rsidP="000B15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0B1522" w:rsidRDefault="00E8370B" w:rsidP="000B152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B1522">
        <w:rPr>
          <w:rFonts w:ascii="Arial Unicode MS" w:eastAsia="Arial Unicode MS" w:hAnsi="Arial Unicode MS" w:cs="Arial Unicode MS"/>
          <w:sz w:val="20"/>
          <w:szCs w:val="20"/>
        </w:rPr>
        <w:t>A vagyonkezelői jog gyakorlását, a vagyonkezelési szerződésben meghatározott jogok,</w:t>
      </w:r>
    </w:p>
    <w:p w:rsidR="00E8370B" w:rsidRPr="00E8370B" w:rsidRDefault="00E8370B" w:rsidP="000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kötelezettségek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teljesítését az Önkormányzat évente – a Hivatala útján – ellenőrzi. A</w:t>
      </w:r>
    </w:p>
    <w:p w:rsidR="00E8370B" w:rsidRDefault="00E8370B" w:rsidP="000B15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vagyonkezelő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a tulajdonosi ellenőrzést köteles tűrni, az ellenőrzés érdekében kötelezhető minden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az információs önrendelkezési jogról és az információszabadságról szóló 2011. évi CXII. törvény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rendelkezéseit nem sértő – az önkormányzati vagyonra és vagyonkezelésre vonatkozó adat</w:t>
      </w:r>
      <w:r w:rsidR="000B15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szolgáltatására és okirat bemutatására.</w:t>
      </w:r>
    </w:p>
    <w:p w:rsidR="000B1522" w:rsidRDefault="000B1522" w:rsidP="000B15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0B1522" w:rsidRPr="00E8370B" w:rsidRDefault="000B1522" w:rsidP="000B15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0B1522" w:rsidRDefault="00E8370B" w:rsidP="000B15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0B1522">
        <w:rPr>
          <w:rFonts w:ascii="Arial Unicode MS" w:eastAsia="Arial Unicode MS" w:hAnsi="Arial Unicode MS" w:cs="Arial Unicode MS"/>
          <w:b/>
          <w:bCs/>
          <w:sz w:val="20"/>
          <w:szCs w:val="20"/>
        </w:rPr>
        <w:t>A vagyongazdálkodás, vagyonhasználat és hasznosítás szabályai</w:t>
      </w:r>
    </w:p>
    <w:p w:rsidR="000B1522" w:rsidRPr="000B1522" w:rsidRDefault="000B1522" w:rsidP="000B152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Default="00E8370B" w:rsidP="000B1522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12. §</w:t>
      </w:r>
    </w:p>
    <w:p w:rsidR="000B1522" w:rsidRDefault="000B1522" w:rsidP="000B152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2C3964" w:rsidRPr="002C3964" w:rsidRDefault="00E8370B" w:rsidP="002C396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A rendeltetésszerű vagyongazdálkodás és vagyonhasznosítás érdekében a K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épviselő-testület -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ciklusonkénti működésének idejére - közép- és hosszú távú vagyongazdálkodási tervet,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lastRenderedPageBreak/>
        <w:t>koncepciót alkot és meghatározza ennek részfeladatait. Az új koncepció készítésekor át kell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tekinteni a teljes vagyoni kört.</w:t>
      </w:r>
    </w:p>
    <w:p w:rsidR="002C3964" w:rsidRDefault="002C3964" w:rsidP="002C3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C3964" w:rsidRPr="002C3964" w:rsidRDefault="00E8370B" w:rsidP="002C396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A nemzeti vagyon alapvető rendeltetése a közfeladat ellátásának biztosítása. A nemzeti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vagyonnal felelős módon, rendeltetésszerűen kell gazdálkodni.</w:t>
      </w:r>
    </w:p>
    <w:p w:rsidR="002C3964" w:rsidRDefault="002C3964" w:rsidP="002C3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C3964" w:rsidRDefault="00E8370B" w:rsidP="002C396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A nemzeti vagyongazdálkodás feladatait az </w:t>
      </w:r>
      <w:proofErr w:type="spellStart"/>
      <w:r w:rsidRPr="002C3964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2C3964">
        <w:rPr>
          <w:rFonts w:ascii="Arial Unicode MS" w:eastAsia="Arial Unicode MS" w:hAnsi="Arial Unicode MS" w:cs="Arial Unicode MS"/>
          <w:sz w:val="20"/>
          <w:szCs w:val="20"/>
        </w:rPr>
        <w:t>. 7. § (2) bekezdése határozza meg.</w:t>
      </w:r>
      <w:r w:rsid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2C3964" w:rsidRDefault="002C3964" w:rsidP="002C396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C3964" w:rsidRDefault="00E8370B" w:rsidP="002C396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Az Önkormányzat vállalkozási tevékenysége kötelező feladatainak ellátását nem veszélyeztetheti,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csak olyan gazdálkodó szervezetben vehet részt, amelyben felelőssége nem haladhatja meg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vagyoni hozzájárulásának mértékét. Az Önkormányzat nem alapíthat olyan gazdasági társaságot,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és öröklés vagy törvény rendelkezése alapján, valamint a követelés fejében szerzett részesedés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kivételével nem szerezhet részesedést olyan gazdasági társaságban, </w:t>
      </w:r>
      <w:proofErr w:type="gramStart"/>
      <w:r w:rsidRPr="002C3964">
        <w:rPr>
          <w:rFonts w:ascii="Arial Unicode MS" w:eastAsia="Arial Unicode MS" w:hAnsi="Arial Unicode MS" w:cs="Arial Unicode MS"/>
          <w:sz w:val="20"/>
          <w:szCs w:val="20"/>
        </w:rPr>
        <w:t>amely</w:t>
      </w:r>
      <w:proofErr w:type="gramEnd"/>
      <w:r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vagy amelynek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valamely –nem természetes személy - tagja nem átlátható. Nem átlátható szervezetben öröklés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címén, törvényi rendelkezés alapján vagy követelés fejében szerzett részesedés esetén az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Önkormányzat köteles haladéktalanul intézkedni a részesedés megszüntetése érdekében.</w:t>
      </w:r>
    </w:p>
    <w:p w:rsidR="002C3964" w:rsidRPr="002C3964" w:rsidRDefault="002C3964" w:rsidP="002C3964">
      <w:pPr>
        <w:pStyle w:val="Listaszerbekezds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2C3964" w:rsidRDefault="00E8370B" w:rsidP="002C396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A helyi önkormányzat kizárólagos gazdasági tevékenységeit az </w:t>
      </w:r>
      <w:proofErr w:type="spellStart"/>
      <w:r w:rsidRPr="002C3964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2C3964">
        <w:rPr>
          <w:rFonts w:ascii="Arial Unicode MS" w:eastAsia="Arial Unicode MS" w:hAnsi="Arial Unicode MS" w:cs="Arial Unicode MS"/>
          <w:sz w:val="20"/>
          <w:szCs w:val="20"/>
        </w:rPr>
        <w:t>. 12. § (2) bekezdése</w:t>
      </w:r>
      <w:r w:rsid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határozza meg. Az Önkormányzat a kizárólagos gazdasági tevékenységei gyakorlásának jogát az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2C3964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2C3964">
        <w:rPr>
          <w:rFonts w:ascii="Arial Unicode MS" w:eastAsia="Arial Unicode MS" w:hAnsi="Arial Unicode MS" w:cs="Arial Unicode MS"/>
          <w:sz w:val="20"/>
          <w:szCs w:val="20"/>
        </w:rPr>
        <w:t>. 12. § (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>3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)-(12) bekezdésében meghatározott kivétellel kizárólag koncesszió útján, külön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törvényben szabályozott módon engedheti át.</w:t>
      </w:r>
    </w:p>
    <w:p w:rsidR="002C3964" w:rsidRPr="00E8370B" w:rsidRDefault="002C3964" w:rsidP="002C3964">
      <w:pPr>
        <w:autoSpaceDE w:val="0"/>
        <w:autoSpaceDN w:val="0"/>
        <w:adjustRightInd w:val="0"/>
        <w:spacing w:after="0" w:line="240" w:lineRule="auto"/>
        <w:ind w:left="708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Default="00E8370B" w:rsidP="002C3964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13. §</w:t>
      </w:r>
    </w:p>
    <w:p w:rsidR="002C3964" w:rsidRPr="00E8370B" w:rsidRDefault="002C3964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2C3964" w:rsidRDefault="00E8370B" w:rsidP="002C396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A nemzeti vagyon hasznosítására vonatkozó szerződés csak természetes személlyel vagy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átlátható szervezettel köthető, amely az átengedett nemzeti vagyon hasznosítására vonatkozó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szerződésben vállalja, hogy az </w:t>
      </w:r>
      <w:proofErr w:type="spellStart"/>
      <w:r w:rsidRPr="002C3964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2C3964">
        <w:rPr>
          <w:rFonts w:ascii="Arial Unicode MS" w:eastAsia="Arial Unicode MS" w:hAnsi="Arial Unicode MS" w:cs="Arial Unicode MS"/>
          <w:sz w:val="20"/>
          <w:szCs w:val="20"/>
        </w:rPr>
        <w:t>. 11. § (11) bekezdésében foglalt feltételeknek eleget tesz.</w:t>
      </w:r>
    </w:p>
    <w:p w:rsidR="002C3964" w:rsidRDefault="002C3964" w:rsidP="002C396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2C3964" w:rsidRDefault="00E8370B" w:rsidP="002C396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Nemzeti vagyon ingyenesen kizárólag közfeladat ellátása céljából adható használatba, a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közfeladat ellátásához szükséges mértékben.</w:t>
      </w:r>
    </w:p>
    <w:p w:rsidR="002C3964" w:rsidRPr="00E8370B" w:rsidRDefault="002C3964" w:rsidP="002C396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Default="00E8370B" w:rsidP="002C3964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14. §</w:t>
      </w:r>
    </w:p>
    <w:p w:rsidR="002C3964" w:rsidRPr="00E8370B" w:rsidRDefault="002C3964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2C3964" w:rsidRDefault="00E8370B" w:rsidP="002C3964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A használó használatába adott vagyonnal az e rendeletben és más jogszabályokban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meghatározott feltételek szerint a jó gazda gondosságával önállóan gazdálkodik.</w:t>
      </w:r>
    </w:p>
    <w:p w:rsidR="002C3964" w:rsidRDefault="002C3964" w:rsidP="002C396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2C3964" w:rsidRDefault="00E8370B" w:rsidP="002C3964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A használó viseli a vagyontárgyak fenntartásával, üzemeltetésével, karbantartásával,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közterheivel, vagyonvédelmével kapcsolatos költségeket.</w:t>
      </w:r>
    </w:p>
    <w:p w:rsidR="002C3964" w:rsidRDefault="002C3964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C3964" w:rsidRPr="00E8370B" w:rsidRDefault="002C3964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2C3964" w:rsidRDefault="00E8370B" w:rsidP="002C39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b/>
          <w:bCs/>
          <w:sz w:val="20"/>
          <w:szCs w:val="20"/>
        </w:rPr>
        <w:t>A vagyonértékesítés szabályai</w:t>
      </w:r>
    </w:p>
    <w:p w:rsidR="002C3964" w:rsidRPr="002C3964" w:rsidRDefault="002C3964" w:rsidP="002C396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Default="00E8370B" w:rsidP="002C3964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1</w:t>
      </w:r>
      <w:r w:rsidR="002C3964">
        <w:rPr>
          <w:rFonts w:ascii="Arial Unicode MS" w:eastAsia="Arial Unicode MS" w:hAnsi="Arial Unicode MS" w:cs="Arial Unicode MS"/>
          <w:b/>
          <w:bCs/>
          <w:sz w:val="20"/>
          <w:szCs w:val="20"/>
        </w:rPr>
        <w:t>5</w:t>
      </w: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. §</w:t>
      </w:r>
    </w:p>
    <w:p w:rsidR="002C3964" w:rsidRPr="00E8370B" w:rsidRDefault="002C3964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2C3964" w:rsidRDefault="00E8370B" w:rsidP="002C3964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Nemzeti vagyont csak törvényben meghatározott célból lehet átruházni, törvényben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meghatározott kivételekkel az értékarányosság követelményének figyelembevétele mellett.</w:t>
      </w:r>
    </w:p>
    <w:p w:rsidR="00E8370B" w:rsidRDefault="00E8370B" w:rsidP="002C39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Nemzeti vagyon tulajdonjogát ingyenesen átruházni csak törvényben meghatározott esetekben</w:t>
      </w:r>
      <w:r w:rsid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és módon lehet. A nemzeti vagyon tulajdonjogának ingyenes átruházása esetén a tulajdonjogot</w:t>
      </w:r>
      <w:r w:rsid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megszerző félnek - az állam kivételével - eleget kell tennie az </w:t>
      </w:r>
      <w:proofErr w:type="spellStart"/>
      <w:r w:rsidRPr="00E8370B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E8370B">
        <w:rPr>
          <w:rFonts w:ascii="Arial Unicode MS" w:eastAsia="Arial Unicode MS" w:hAnsi="Arial Unicode MS" w:cs="Arial Unicode MS"/>
          <w:sz w:val="20"/>
          <w:szCs w:val="20"/>
        </w:rPr>
        <w:t>. 13. § (4) bekezdésében</w:t>
      </w:r>
      <w:r w:rsid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8370B">
        <w:rPr>
          <w:rFonts w:ascii="Arial Unicode MS" w:eastAsia="Arial Unicode MS" w:hAnsi="Arial Unicode MS" w:cs="Arial Unicode MS"/>
          <w:sz w:val="20"/>
          <w:szCs w:val="20"/>
        </w:rPr>
        <w:t>meghatározott feltételeknek.</w:t>
      </w:r>
    </w:p>
    <w:p w:rsidR="002C3964" w:rsidRPr="00E8370B" w:rsidRDefault="002C3964" w:rsidP="002C396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2C3964" w:rsidRDefault="00E8370B" w:rsidP="002C3964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Nemzeti vagyon tulajdonjogát átruházni természetes személy vagy átlátható szervezet részére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lehet.</w:t>
      </w:r>
    </w:p>
    <w:p w:rsidR="002C3964" w:rsidRDefault="002C3964" w:rsidP="002C396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2C3964" w:rsidRDefault="00E8370B" w:rsidP="002C3964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3964">
        <w:rPr>
          <w:rFonts w:ascii="Arial Unicode MS" w:eastAsia="Arial Unicode MS" w:hAnsi="Arial Unicode MS" w:cs="Arial Unicode MS"/>
          <w:sz w:val="20"/>
          <w:szCs w:val="20"/>
        </w:rPr>
        <w:t>Nemzeti vagyon átruházására vagy hasznosítására vonatkozó szerződés csak olyan szervezettel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köthető, amelynek tulajdonosi szerkezet</w:t>
      </w:r>
      <w:r w:rsidR="00980998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, felépítése, valamint az átruházott vagy hasznosításra</w:t>
      </w:r>
      <w:r w:rsidR="002C3964" w:rsidRPr="002C39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C3964">
        <w:rPr>
          <w:rFonts w:ascii="Arial Unicode MS" w:eastAsia="Arial Unicode MS" w:hAnsi="Arial Unicode MS" w:cs="Arial Unicode MS"/>
          <w:sz w:val="20"/>
          <w:szCs w:val="20"/>
        </w:rPr>
        <w:t>átengedett nemzeti vagyon kezelésére vonatkozó tevékenysége átlátható.</w:t>
      </w:r>
    </w:p>
    <w:p w:rsidR="002C3964" w:rsidRDefault="002C3964" w:rsidP="002C3964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Default="00E8370B" w:rsidP="002C3964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1</w:t>
      </w:r>
      <w:r w:rsidR="002C3964">
        <w:rPr>
          <w:rFonts w:ascii="Arial Unicode MS" w:eastAsia="Arial Unicode MS" w:hAnsi="Arial Unicode MS" w:cs="Arial Unicode MS"/>
          <w:b/>
          <w:bCs/>
          <w:sz w:val="20"/>
          <w:szCs w:val="20"/>
        </w:rPr>
        <w:t>6</w:t>
      </w: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. §</w:t>
      </w:r>
    </w:p>
    <w:p w:rsidR="002C3964" w:rsidRPr="00E8370B" w:rsidRDefault="002C3964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686555" w:rsidRDefault="00E8370B" w:rsidP="00686555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Az Önkormányzat tulajdonában álló ingatlant értékesítésre kijelölni csak </w:t>
      </w:r>
      <w:r w:rsidR="00686555" w:rsidRPr="00686555">
        <w:rPr>
          <w:rFonts w:ascii="Arial Unicode MS" w:eastAsia="Arial Unicode MS" w:hAnsi="Arial Unicode MS" w:cs="Arial Unicode MS"/>
          <w:sz w:val="20"/>
          <w:szCs w:val="20"/>
        </w:rPr>
        <w:t>6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hónapnál nem régebbi,</w:t>
      </w:r>
      <w:r w:rsidR="00686555"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>ingatlanforgalmi szakértő által készített értékbecslés birtokában lehet.</w:t>
      </w:r>
    </w:p>
    <w:p w:rsidR="00686555" w:rsidRDefault="00686555" w:rsidP="0068655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86555" w:rsidRDefault="00686555" w:rsidP="00686555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86555">
        <w:rPr>
          <w:rFonts w:ascii="Arial Unicode MS" w:eastAsia="Arial Unicode MS" w:hAnsi="Arial Unicode MS" w:cs="Arial Unicode MS"/>
          <w:sz w:val="20"/>
          <w:szCs w:val="20"/>
        </w:rPr>
        <w:t>A Képviselő-testület</w:t>
      </w:r>
      <w:r w:rsidR="00E8370B"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a kijelöléssel egyidejűleg meghatározza az értékesítés módját, a minimális eladási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8370B" w:rsidRPr="00686555">
        <w:rPr>
          <w:rFonts w:ascii="Arial Unicode MS" w:eastAsia="Arial Unicode MS" w:hAnsi="Arial Unicode MS" w:cs="Arial Unicode MS"/>
          <w:sz w:val="20"/>
          <w:szCs w:val="20"/>
        </w:rPr>
        <w:t>árat és megjelöli az eladással megbízott szervet is.</w:t>
      </w: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Default="00E8370B" w:rsidP="00E8370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6555">
        <w:rPr>
          <w:rFonts w:ascii="Arial Unicode MS" w:eastAsia="Arial Unicode MS" w:hAnsi="Arial Unicode MS" w:cs="Arial Unicode MS"/>
          <w:sz w:val="20"/>
          <w:szCs w:val="20"/>
        </w:rPr>
        <w:t>Az Önkormányzat tulajdonában álló nemzeti vagyon tulajdonjo</w:t>
      </w:r>
      <w:r w:rsidR="00686555"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gát átruházni ingatlan esetén 25 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millió forint, ingó dolog esetén </w:t>
      </w:r>
      <w:r w:rsidR="00686555" w:rsidRPr="00686555">
        <w:rPr>
          <w:rFonts w:ascii="Arial Unicode MS" w:eastAsia="Arial Unicode MS" w:hAnsi="Arial Unicode MS" w:cs="Arial Unicode MS"/>
          <w:sz w:val="20"/>
          <w:szCs w:val="20"/>
        </w:rPr>
        <w:t>5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millió forint értékha</w:t>
      </w:r>
      <w:r w:rsidR="00686555" w:rsidRPr="00686555">
        <w:rPr>
          <w:rFonts w:ascii="Arial Unicode MS" w:eastAsia="Arial Unicode MS" w:hAnsi="Arial Unicode MS" w:cs="Arial Unicode MS"/>
          <w:sz w:val="20"/>
          <w:szCs w:val="20"/>
        </w:rPr>
        <w:t>tár felett csak versenyeztetés, n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>yilvános –</w:t>
      </w:r>
      <w:r w:rsidR="00686555"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>indokolt esetben zártkörű – pályázati eljárás útján, a legelőnyösebb ajánlatot tevő részére, a</w:t>
      </w:r>
      <w:r w:rsidR="00686555"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>szolgáltatás és ellenszolgáltatás értékarányosságával lehet. A versenyeztetés az Önkormányzat</w:t>
      </w:r>
      <w:r w:rsidR="00686555"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86555">
        <w:rPr>
          <w:rFonts w:ascii="Arial Unicode MS" w:eastAsia="Arial Unicode MS" w:hAnsi="Arial Unicode MS" w:cs="Arial Unicode MS"/>
          <w:sz w:val="20"/>
          <w:szCs w:val="20"/>
        </w:rPr>
        <w:t>e rendelet 4. számú melléklete szerinti versenyeztetési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szabályzata alapján történik.</w:t>
      </w:r>
    </w:p>
    <w:p w:rsidR="00686555" w:rsidRPr="00686555" w:rsidRDefault="00686555" w:rsidP="006865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Default="00E8370B" w:rsidP="00686555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Az Önkormányzat tulajdonában lévő ingatlan értékesítése esetén - az </w:t>
      </w:r>
      <w:proofErr w:type="spellStart"/>
      <w:r w:rsidRPr="00686555">
        <w:rPr>
          <w:rFonts w:ascii="Arial Unicode MS" w:eastAsia="Arial Unicode MS" w:hAnsi="Arial Unicode MS" w:cs="Arial Unicode MS"/>
          <w:sz w:val="20"/>
          <w:szCs w:val="20"/>
        </w:rPr>
        <w:t>Nvtv</w:t>
      </w:r>
      <w:proofErr w:type="spellEnd"/>
      <w:r w:rsidRPr="00686555">
        <w:rPr>
          <w:rFonts w:ascii="Arial Unicode MS" w:eastAsia="Arial Unicode MS" w:hAnsi="Arial Unicode MS" w:cs="Arial Unicode MS"/>
          <w:sz w:val="20"/>
          <w:szCs w:val="20"/>
        </w:rPr>
        <w:t>. 14. § (3)</w:t>
      </w:r>
      <w:r w:rsidR="0068655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>bekezdésében foglaltak kivételével – az államot minden más jogosultat megelőző elővásárlási jog</w:t>
      </w:r>
      <w:r w:rsidR="00686555"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>illeti meg.</w:t>
      </w:r>
    </w:p>
    <w:p w:rsidR="00686555" w:rsidRDefault="00686555" w:rsidP="0068655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86555" w:rsidRDefault="00686555" w:rsidP="0068655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86555" w:rsidRPr="00686555" w:rsidRDefault="00686555" w:rsidP="0068655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86555" w:rsidRDefault="00E8370B" w:rsidP="006865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86555">
        <w:rPr>
          <w:rFonts w:ascii="Arial Unicode MS" w:eastAsia="Arial Unicode MS" w:hAnsi="Arial Unicode MS" w:cs="Arial Unicode MS"/>
          <w:b/>
          <w:bCs/>
          <w:sz w:val="20"/>
          <w:szCs w:val="20"/>
        </w:rPr>
        <w:lastRenderedPageBreak/>
        <w:t>Követelésekről való lemondás</w:t>
      </w:r>
    </w:p>
    <w:p w:rsidR="00686555" w:rsidRPr="00686555" w:rsidRDefault="00686555" w:rsidP="00686555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Default="00E8370B" w:rsidP="0068655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1</w:t>
      </w:r>
      <w:r w:rsidR="00686555">
        <w:rPr>
          <w:rFonts w:ascii="Arial Unicode MS" w:eastAsia="Arial Unicode MS" w:hAnsi="Arial Unicode MS" w:cs="Arial Unicode MS"/>
          <w:b/>
          <w:bCs/>
          <w:sz w:val="20"/>
          <w:szCs w:val="20"/>
        </w:rPr>
        <w:t>7</w:t>
      </w: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. §</w:t>
      </w:r>
    </w:p>
    <w:p w:rsidR="00686555" w:rsidRPr="00E8370B" w:rsidRDefault="00686555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Pr="00E8370B" w:rsidRDefault="00E8370B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Önkormányzati követelésekről a következő esetekben lehet lemondani:</w:t>
      </w:r>
    </w:p>
    <w:p w:rsidR="00E8370B" w:rsidRPr="00E8370B" w:rsidRDefault="00E8370B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a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) csődegyezségi megállapodásban;</w:t>
      </w:r>
    </w:p>
    <w:p w:rsidR="00E8370B" w:rsidRPr="00E8370B" w:rsidRDefault="00E8370B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b) bírói egyezség keretében;</w:t>
      </w:r>
    </w:p>
    <w:p w:rsidR="00E8370B" w:rsidRPr="00E8370B" w:rsidRDefault="00E8370B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c) felszámolási eljárásban, ha a felszámoló írásbeli nyilatkozata szerint a követelés várhatóan</w:t>
      </w:r>
    </w:p>
    <w:p w:rsidR="00E8370B" w:rsidRPr="00E8370B" w:rsidRDefault="00686555" w:rsidP="00686555">
      <w:pPr>
        <w:autoSpaceDE w:val="0"/>
        <w:autoSpaceDN w:val="0"/>
        <w:adjustRightInd w:val="0"/>
        <w:spacing w:after="0" w:line="240" w:lineRule="auto"/>
        <w:ind w:left="70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nem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térül meg;</w:t>
      </w:r>
    </w:p>
    <w:p w:rsidR="00E8370B" w:rsidRPr="00E8370B" w:rsidRDefault="00E8370B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sz w:val="20"/>
          <w:szCs w:val="20"/>
        </w:rPr>
        <w:t>d) ha a követelés bizonyítottan csak veszteséggel vagy aránytalanul nagy költségráfordítással</w:t>
      </w:r>
    </w:p>
    <w:p w:rsidR="00E8370B" w:rsidRPr="00E8370B" w:rsidRDefault="00686555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hajtható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be;</w:t>
      </w:r>
    </w:p>
    <w:p w:rsidR="00E8370B" w:rsidRPr="00E8370B" w:rsidRDefault="00E8370B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e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) ha a kötelezett bizonyíthatóan nem lelhető fel;</w:t>
      </w:r>
    </w:p>
    <w:p w:rsidR="00E8370B" w:rsidRPr="00E8370B" w:rsidRDefault="00E8370B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8370B">
        <w:rPr>
          <w:rFonts w:ascii="Arial Unicode MS" w:eastAsia="Arial Unicode MS" w:hAnsi="Arial Unicode MS" w:cs="Arial Unicode MS"/>
          <w:sz w:val="20"/>
          <w:szCs w:val="20"/>
        </w:rPr>
        <w:t>f</w:t>
      </w:r>
      <w:proofErr w:type="gramEnd"/>
      <w:r w:rsidRPr="00E8370B">
        <w:rPr>
          <w:rFonts w:ascii="Arial Unicode MS" w:eastAsia="Arial Unicode MS" w:hAnsi="Arial Unicode MS" w:cs="Arial Unicode MS"/>
          <w:sz w:val="20"/>
          <w:szCs w:val="20"/>
        </w:rPr>
        <w:t>) a jogszabályok által megfogalmazott közérdekű cél érdekében, ha a lemondás a közérdekű</w:t>
      </w:r>
    </w:p>
    <w:p w:rsidR="00E8370B" w:rsidRDefault="00686555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proofErr w:type="gramStart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>cél</w:t>
      </w:r>
      <w:proofErr w:type="gramEnd"/>
      <w:r w:rsidR="00E8370B" w:rsidRPr="00E8370B">
        <w:rPr>
          <w:rFonts w:ascii="Arial Unicode MS" w:eastAsia="Arial Unicode MS" w:hAnsi="Arial Unicode MS" w:cs="Arial Unicode MS"/>
          <w:sz w:val="20"/>
          <w:szCs w:val="20"/>
        </w:rPr>
        <w:t xml:space="preserve"> megvalósítását szolgálja.</w:t>
      </w:r>
    </w:p>
    <w:p w:rsidR="00686555" w:rsidRDefault="00686555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686555" w:rsidRPr="00E8370B" w:rsidRDefault="00686555" w:rsidP="00686555">
      <w:pPr>
        <w:autoSpaceDE w:val="0"/>
        <w:autoSpaceDN w:val="0"/>
        <w:adjustRightInd w:val="0"/>
        <w:spacing w:after="0" w:line="240" w:lineRule="auto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86555" w:rsidRDefault="00E8370B" w:rsidP="006865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86555">
        <w:rPr>
          <w:rFonts w:ascii="Arial Unicode MS" w:eastAsia="Arial Unicode MS" w:hAnsi="Arial Unicode MS" w:cs="Arial Unicode MS"/>
          <w:b/>
          <w:bCs/>
          <w:sz w:val="20"/>
          <w:szCs w:val="20"/>
        </w:rPr>
        <w:t>Záró rendelkezések</w:t>
      </w:r>
    </w:p>
    <w:p w:rsidR="00686555" w:rsidRPr="00686555" w:rsidRDefault="00686555" w:rsidP="00686555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E8370B" w:rsidRDefault="00E8370B" w:rsidP="0068655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1</w:t>
      </w:r>
      <w:r w:rsidR="00686555">
        <w:rPr>
          <w:rFonts w:ascii="Arial Unicode MS" w:eastAsia="Arial Unicode MS" w:hAnsi="Arial Unicode MS" w:cs="Arial Unicode MS"/>
          <w:b/>
          <w:bCs/>
          <w:sz w:val="20"/>
          <w:szCs w:val="20"/>
        </w:rPr>
        <w:t>8</w:t>
      </w:r>
      <w:r w:rsidRPr="00E8370B">
        <w:rPr>
          <w:rFonts w:ascii="Arial Unicode MS" w:eastAsia="Arial Unicode MS" w:hAnsi="Arial Unicode MS" w:cs="Arial Unicode MS"/>
          <w:b/>
          <w:bCs/>
          <w:sz w:val="20"/>
          <w:szCs w:val="20"/>
        </w:rPr>
        <w:t>. §</w:t>
      </w:r>
    </w:p>
    <w:p w:rsidR="00686555" w:rsidRPr="00E8370B" w:rsidRDefault="00686555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686555" w:rsidRDefault="00686555" w:rsidP="00E8370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370B" w:rsidRPr="00686555" w:rsidRDefault="00E8370B" w:rsidP="004D66F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86555">
        <w:rPr>
          <w:rFonts w:ascii="Arial Unicode MS" w:eastAsia="Arial Unicode MS" w:hAnsi="Arial Unicode MS" w:cs="Arial Unicode MS"/>
          <w:sz w:val="20"/>
          <w:szCs w:val="20"/>
        </w:rPr>
        <w:t>E rendelet a kihirdetését követő napon lép hatályba.</w:t>
      </w:r>
    </w:p>
    <w:p w:rsidR="00686555" w:rsidRPr="00E8370B" w:rsidRDefault="00686555" w:rsidP="004D66F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D66F6" w:rsidRDefault="00686555" w:rsidP="004D66F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86555">
        <w:rPr>
          <w:rFonts w:ascii="Arial Unicode MS" w:eastAsia="Arial Unicode MS" w:hAnsi="Arial Unicode MS" w:cs="Arial Unicode MS"/>
          <w:sz w:val="20"/>
          <w:szCs w:val="20"/>
        </w:rPr>
        <w:t>Hatályát veszti Martfű Város</w:t>
      </w:r>
      <w:r w:rsidR="00E8370B"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 Önkormányzat</w:t>
      </w:r>
      <w:r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a Képviselő-testületének az Önkormányzat </w:t>
      </w:r>
      <w:r w:rsidR="00E8370B" w:rsidRPr="00686555">
        <w:rPr>
          <w:rFonts w:ascii="Arial Unicode MS" w:eastAsia="Arial Unicode MS" w:hAnsi="Arial Unicode MS" w:cs="Arial Unicode MS"/>
          <w:sz w:val="20"/>
          <w:szCs w:val="20"/>
        </w:rPr>
        <w:t xml:space="preserve">vagyonáról és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E8370B" w:rsidRPr="00686555">
        <w:rPr>
          <w:rFonts w:ascii="Arial Unicode MS" w:eastAsia="Arial Unicode MS" w:hAnsi="Arial Unicode MS" w:cs="Arial Unicode MS"/>
          <w:sz w:val="20"/>
          <w:szCs w:val="20"/>
        </w:rPr>
        <w:t>vagyongazdálkodás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egyes szabályairól szóló 4/2008.(II.15.) önkormányzati rendelete</w:t>
      </w:r>
      <w:r w:rsidR="004D66F6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4D66F6" w:rsidRPr="004D66F6" w:rsidRDefault="004D66F6" w:rsidP="004D66F6">
      <w:pPr>
        <w:pStyle w:val="Listaszerbekezds"/>
        <w:rPr>
          <w:rFonts w:ascii="Arial Unicode MS" w:eastAsia="Arial Unicode MS" w:hAnsi="Arial Unicode MS" w:cs="Arial Unicode MS"/>
          <w:sz w:val="20"/>
          <w:szCs w:val="20"/>
        </w:rPr>
      </w:pPr>
    </w:p>
    <w:p w:rsidR="004D66F6" w:rsidRDefault="00980998" w:rsidP="004D66F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Martfű, 2012. március 7</w:t>
      </w:r>
      <w:r w:rsidR="004D66F6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4D66F6" w:rsidRDefault="004D66F6" w:rsidP="004D66F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D66F6" w:rsidRDefault="004D66F6" w:rsidP="004D66F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D66F6" w:rsidRDefault="004D66F6" w:rsidP="004D66F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D66F6" w:rsidRDefault="004D66F6" w:rsidP="004D66F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D66F6" w:rsidRDefault="004D66F6" w:rsidP="004D66F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Balogh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Edith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                       dr.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Kiss  Edit</w:t>
      </w:r>
      <w:proofErr w:type="gramEnd"/>
    </w:p>
    <w:p w:rsidR="004D66F6" w:rsidRPr="004D66F6" w:rsidRDefault="004D66F6" w:rsidP="004D66F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címzetes főjegyző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                                               polgármester</w:t>
      </w:r>
    </w:p>
    <w:sectPr w:rsidR="004D66F6" w:rsidRPr="004D66F6" w:rsidSect="00014E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66" w:rsidRDefault="00394F66" w:rsidP="006A0497">
      <w:pPr>
        <w:spacing w:after="0" w:line="240" w:lineRule="auto"/>
      </w:pPr>
      <w:r>
        <w:separator/>
      </w:r>
    </w:p>
  </w:endnote>
  <w:endnote w:type="continuationSeparator" w:id="0">
    <w:p w:rsidR="00394F66" w:rsidRDefault="00394F66" w:rsidP="006A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8877"/>
      <w:docPartObj>
        <w:docPartGallery w:val="Page Numbers (Bottom of Page)"/>
        <w:docPartUnique/>
      </w:docPartObj>
    </w:sdtPr>
    <w:sdtContent>
      <w:p w:rsidR="006A0497" w:rsidRDefault="00411224">
        <w:pPr>
          <w:pStyle w:val="llb"/>
          <w:jc w:val="center"/>
        </w:pPr>
        <w:fldSimple w:instr=" PAGE   \* MERGEFORMAT ">
          <w:r w:rsidR="00980998">
            <w:rPr>
              <w:noProof/>
            </w:rPr>
            <w:t>8</w:t>
          </w:r>
        </w:fldSimple>
      </w:p>
    </w:sdtContent>
  </w:sdt>
  <w:p w:rsidR="006A0497" w:rsidRDefault="006A04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66" w:rsidRDefault="00394F66" w:rsidP="006A0497">
      <w:pPr>
        <w:spacing w:after="0" w:line="240" w:lineRule="auto"/>
      </w:pPr>
      <w:r>
        <w:separator/>
      </w:r>
    </w:p>
  </w:footnote>
  <w:footnote w:type="continuationSeparator" w:id="0">
    <w:p w:rsidR="00394F66" w:rsidRDefault="00394F66" w:rsidP="006A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97" w:rsidRDefault="006A0497">
    <w:pPr>
      <w:pStyle w:val="lfej"/>
      <w:jc w:val="right"/>
    </w:pPr>
  </w:p>
  <w:p w:rsidR="006A0497" w:rsidRDefault="006A049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65"/>
    <w:multiLevelType w:val="hybridMultilevel"/>
    <w:tmpl w:val="E52427D8"/>
    <w:lvl w:ilvl="0" w:tplc="DB5E5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889"/>
    <w:multiLevelType w:val="hybridMultilevel"/>
    <w:tmpl w:val="25440A16"/>
    <w:lvl w:ilvl="0" w:tplc="A30695B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DC3"/>
    <w:multiLevelType w:val="hybridMultilevel"/>
    <w:tmpl w:val="1610E668"/>
    <w:lvl w:ilvl="0" w:tplc="7DB03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6BBF"/>
    <w:multiLevelType w:val="hybridMultilevel"/>
    <w:tmpl w:val="C04A85EA"/>
    <w:lvl w:ilvl="0" w:tplc="4E5A2D7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3716"/>
    <w:multiLevelType w:val="hybridMultilevel"/>
    <w:tmpl w:val="51AED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0F3D"/>
    <w:multiLevelType w:val="hybridMultilevel"/>
    <w:tmpl w:val="500E996C"/>
    <w:lvl w:ilvl="0" w:tplc="530EB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F4E81"/>
    <w:multiLevelType w:val="hybridMultilevel"/>
    <w:tmpl w:val="71CE4814"/>
    <w:lvl w:ilvl="0" w:tplc="BD109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764B8"/>
    <w:multiLevelType w:val="hybridMultilevel"/>
    <w:tmpl w:val="056A2C2C"/>
    <w:lvl w:ilvl="0" w:tplc="13F4B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250"/>
    <w:multiLevelType w:val="hybridMultilevel"/>
    <w:tmpl w:val="2C342F30"/>
    <w:lvl w:ilvl="0" w:tplc="2DA69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A64"/>
    <w:multiLevelType w:val="hybridMultilevel"/>
    <w:tmpl w:val="5B1C938E"/>
    <w:lvl w:ilvl="0" w:tplc="9C6A2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11C9D"/>
    <w:multiLevelType w:val="hybridMultilevel"/>
    <w:tmpl w:val="388CD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5A8"/>
    <w:multiLevelType w:val="hybridMultilevel"/>
    <w:tmpl w:val="708C3F88"/>
    <w:lvl w:ilvl="0" w:tplc="80E41E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11592"/>
    <w:multiLevelType w:val="hybridMultilevel"/>
    <w:tmpl w:val="A0008F2A"/>
    <w:lvl w:ilvl="0" w:tplc="85081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B13C8"/>
    <w:multiLevelType w:val="hybridMultilevel"/>
    <w:tmpl w:val="832CBCA0"/>
    <w:lvl w:ilvl="0" w:tplc="DDD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7092E"/>
    <w:multiLevelType w:val="hybridMultilevel"/>
    <w:tmpl w:val="7B0C0220"/>
    <w:lvl w:ilvl="0" w:tplc="2B12A9D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E4ED9"/>
    <w:multiLevelType w:val="hybridMultilevel"/>
    <w:tmpl w:val="0332D2F2"/>
    <w:lvl w:ilvl="0" w:tplc="B686CF5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B16A0"/>
    <w:multiLevelType w:val="hybridMultilevel"/>
    <w:tmpl w:val="3F6A17C8"/>
    <w:lvl w:ilvl="0" w:tplc="33C69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65940"/>
    <w:multiLevelType w:val="hybridMultilevel"/>
    <w:tmpl w:val="3096650E"/>
    <w:lvl w:ilvl="0" w:tplc="DDB4E07A">
      <w:start w:val="12"/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0BF4F61"/>
    <w:multiLevelType w:val="hybridMultilevel"/>
    <w:tmpl w:val="3816EFFA"/>
    <w:lvl w:ilvl="0" w:tplc="0B7E5A1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820E9"/>
    <w:multiLevelType w:val="hybridMultilevel"/>
    <w:tmpl w:val="D4F41E2A"/>
    <w:lvl w:ilvl="0" w:tplc="6CC40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578E6"/>
    <w:multiLevelType w:val="hybridMultilevel"/>
    <w:tmpl w:val="5B3C81FA"/>
    <w:lvl w:ilvl="0" w:tplc="A948C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10F92"/>
    <w:multiLevelType w:val="hybridMultilevel"/>
    <w:tmpl w:val="22764B76"/>
    <w:lvl w:ilvl="0" w:tplc="534C173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2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  <w:num w:numId="14">
    <w:abstractNumId w:val="8"/>
  </w:num>
  <w:num w:numId="15">
    <w:abstractNumId w:val="19"/>
  </w:num>
  <w:num w:numId="16">
    <w:abstractNumId w:val="17"/>
  </w:num>
  <w:num w:numId="17">
    <w:abstractNumId w:val="1"/>
  </w:num>
  <w:num w:numId="18">
    <w:abstractNumId w:val="3"/>
  </w:num>
  <w:num w:numId="19">
    <w:abstractNumId w:val="15"/>
  </w:num>
  <w:num w:numId="20">
    <w:abstractNumId w:val="18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0B"/>
    <w:rsid w:val="00014EE3"/>
    <w:rsid w:val="000B1522"/>
    <w:rsid w:val="0029552A"/>
    <w:rsid w:val="002C3964"/>
    <w:rsid w:val="00394F66"/>
    <w:rsid w:val="00411224"/>
    <w:rsid w:val="004D66F6"/>
    <w:rsid w:val="00675ED8"/>
    <w:rsid w:val="00686555"/>
    <w:rsid w:val="006A0497"/>
    <w:rsid w:val="0082623F"/>
    <w:rsid w:val="00980998"/>
    <w:rsid w:val="00AC5B13"/>
    <w:rsid w:val="00E8370B"/>
    <w:rsid w:val="00E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E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0497"/>
  </w:style>
  <w:style w:type="paragraph" w:styleId="llb">
    <w:name w:val="footer"/>
    <w:basedOn w:val="Norml"/>
    <w:link w:val="llbChar"/>
    <w:uiPriority w:val="99"/>
    <w:unhideWhenUsed/>
    <w:rsid w:val="006A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1908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4</cp:revision>
  <dcterms:created xsi:type="dcterms:W3CDTF">2012-02-28T12:05:00Z</dcterms:created>
  <dcterms:modified xsi:type="dcterms:W3CDTF">2012-03-01T12:54:00Z</dcterms:modified>
</cp:coreProperties>
</file>