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5A" w:rsidRPr="0036609A" w:rsidRDefault="0036609A" w:rsidP="0036609A">
      <w:pPr>
        <w:jc w:val="center"/>
        <w:rPr>
          <w:rFonts w:ascii="Bookman Old Style" w:hAnsi="Bookman Old Style"/>
          <w:b/>
          <w:sz w:val="28"/>
          <w:szCs w:val="28"/>
        </w:rPr>
      </w:pPr>
      <w:r w:rsidRPr="0036609A">
        <w:rPr>
          <w:rFonts w:ascii="Bookman Old Style" w:hAnsi="Bookman Old Style"/>
          <w:b/>
          <w:sz w:val="28"/>
          <w:szCs w:val="28"/>
        </w:rPr>
        <w:t>I N D O K O L Á S</w:t>
      </w:r>
    </w:p>
    <w:p w:rsidR="0036609A" w:rsidRDefault="0036609A" w:rsidP="0036609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Martfű Város Önkormányzata vagyonáról és vagyongazdálkodásáról </w:t>
      </w:r>
      <w:proofErr w:type="gramStart"/>
      <w:r>
        <w:rPr>
          <w:rFonts w:ascii="Bookman Old Style" w:hAnsi="Bookman Old Style"/>
          <w:sz w:val="24"/>
          <w:szCs w:val="24"/>
        </w:rPr>
        <w:t>szóló ….</w:t>
      </w:r>
      <w:proofErr w:type="gramEnd"/>
      <w:r>
        <w:rPr>
          <w:rFonts w:ascii="Bookman Old Style" w:hAnsi="Bookman Old Style"/>
          <w:sz w:val="24"/>
          <w:szCs w:val="24"/>
        </w:rPr>
        <w:t>./2012.(…….) önkormányzati rendelethez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pStyle w:val="Listaszerbekezds"/>
        <w:numPr>
          <w:ilvl w:val="0"/>
          <w:numId w:val="1"/>
        </w:num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rendelet hatályát szabályozza.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2-5. §.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vonatkozó jogszabályi előírásoknak megfelelően sorolja be az önkormányzati vagyont. </w:t>
      </w:r>
    </w:p>
    <w:p w:rsidR="0036609A" w:rsidRDefault="0036609A" w:rsidP="003660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Az önkormányzat vagyona törzsvagyonból és a törzsvagyon körébe nem tartozó üzleti vagyonból áll. </w:t>
      </w:r>
    </w:p>
    <w:p w:rsidR="0036609A" w:rsidRDefault="0036609A" w:rsidP="0036609A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6-7.§.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rendelet meghatározza, hogy az egyes vagyonelemek milyen célra használhatóak és garantálja a forgalomképtelen, valamint a korlátozottan forgalomképes vagyonelemek megtartását. 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§.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rendelet az SZMSZ hatásköri szabályai alapján meghatározza, hogy a tulajdonosi jogokat az Önkormányzat mely szerve gyakorolja.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9-11.§.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rendelet a vagyonkezelői jogra vonatkozó alapvető szabályokat tartalmazza.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12-14.§.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rendelet meghatározza a vagyongazdálkodás szabályait, valamint azt, hogy a vagyon kinek a használatába kerül, nevesíti a használók legfontosabb jogait és kötelezettségeit, a használat korlátait. 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15-16.§.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vagyonértékelés szabályainak meghatározásával biztosítja az önkormányzat vagyonának védelmét. 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Default="0036609A" w:rsidP="0036609A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17.§.</w:t>
      </w:r>
    </w:p>
    <w:p w:rsidR="0036609A" w:rsidRDefault="0036609A" w:rsidP="0036609A">
      <w:pPr>
        <w:spacing w:after="0"/>
        <w:rPr>
          <w:rFonts w:ascii="Bookman Old Style" w:hAnsi="Bookman Old Style"/>
          <w:sz w:val="24"/>
          <w:szCs w:val="24"/>
        </w:rPr>
      </w:pPr>
    </w:p>
    <w:p w:rsidR="0036609A" w:rsidRPr="0036609A" w:rsidRDefault="0036609A" w:rsidP="003660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Szabályozza az önkormányzati követelésekről való lemondás eseteit. </w:t>
      </w:r>
    </w:p>
    <w:sectPr w:rsidR="0036609A" w:rsidRPr="0036609A" w:rsidSect="0036609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3A3B"/>
    <w:multiLevelType w:val="hybridMultilevel"/>
    <w:tmpl w:val="EA6CE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09A"/>
    <w:rsid w:val="00132BAA"/>
    <w:rsid w:val="0036609A"/>
    <w:rsid w:val="00732D5A"/>
    <w:rsid w:val="00CD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1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D313E"/>
    <w:pPr>
      <w:keepNext/>
      <w:ind w:left="720" w:hanging="720"/>
      <w:jc w:val="center"/>
      <w:outlineLvl w:val="0"/>
    </w:pPr>
    <w:rPr>
      <w:rFonts w:ascii="Times New Roman" w:eastAsia="SimSun" w:hAnsi="Times New Roman"/>
      <w:b/>
      <w:color w:val="000000"/>
      <w:sz w:val="24"/>
      <w:szCs w:val="24"/>
      <w:u w:val="single"/>
      <w:lang w:eastAsia="zh-CN"/>
    </w:rPr>
  </w:style>
  <w:style w:type="paragraph" w:styleId="Cmsor2">
    <w:name w:val="heading 2"/>
    <w:basedOn w:val="Norml"/>
    <w:next w:val="Norml"/>
    <w:link w:val="Cmsor2Char"/>
    <w:qFormat/>
    <w:rsid w:val="00CD31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CD313E"/>
    <w:p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paragraph" w:styleId="Cmsor6">
    <w:name w:val="heading 6"/>
    <w:basedOn w:val="Norml"/>
    <w:next w:val="Norml"/>
    <w:link w:val="Cmsor6Char"/>
    <w:qFormat/>
    <w:rsid w:val="00CD313E"/>
    <w:pPr>
      <w:spacing w:before="240" w:after="60"/>
      <w:outlineLvl w:val="5"/>
    </w:pPr>
    <w:rPr>
      <w:rFonts w:ascii="Times New Roman" w:eastAsia="SimSun" w:hAnsi="Times New Roman"/>
      <w:b/>
      <w:bCs/>
      <w:lang w:eastAsia="zh-CN"/>
    </w:rPr>
  </w:style>
  <w:style w:type="paragraph" w:styleId="Cmsor7">
    <w:name w:val="heading 7"/>
    <w:basedOn w:val="Norml"/>
    <w:next w:val="Norml"/>
    <w:link w:val="Cmsor7Char"/>
    <w:qFormat/>
    <w:rsid w:val="00CD313E"/>
    <w:pPr>
      <w:spacing w:before="240" w:after="60"/>
      <w:outlineLvl w:val="6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313E"/>
    <w:rPr>
      <w:rFonts w:eastAsia="SimSun"/>
      <w:b/>
      <w:color w:val="000000"/>
      <w:sz w:val="24"/>
      <w:szCs w:val="24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CD313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CD313E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Cmsor6Char">
    <w:name w:val="Címsor 6 Char"/>
    <w:basedOn w:val="Bekezdsalapbettpusa"/>
    <w:link w:val="Cmsor6"/>
    <w:rsid w:val="00CD313E"/>
    <w:rPr>
      <w:rFonts w:eastAsia="SimSun"/>
      <w:b/>
      <w:bCs/>
      <w:sz w:val="22"/>
      <w:szCs w:val="22"/>
      <w:lang w:eastAsia="zh-CN"/>
    </w:rPr>
  </w:style>
  <w:style w:type="character" w:customStyle="1" w:styleId="Cmsor7Char">
    <w:name w:val="Címsor 7 Char"/>
    <w:basedOn w:val="Bekezdsalapbettpusa"/>
    <w:link w:val="Cmsor7"/>
    <w:rsid w:val="00CD313E"/>
    <w:rPr>
      <w:rFonts w:eastAsia="SimSun"/>
      <w:sz w:val="24"/>
      <w:szCs w:val="24"/>
      <w:lang w:eastAsia="zh-CN"/>
    </w:rPr>
  </w:style>
  <w:style w:type="paragraph" w:styleId="Cm">
    <w:name w:val="Title"/>
    <w:basedOn w:val="Norml"/>
    <w:link w:val="CmChar"/>
    <w:qFormat/>
    <w:rsid w:val="00CD313E"/>
    <w:pPr>
      <w:spacing w:after="0" w:line="240" w:lineRule="auto"/>
      <w:jc w:val="center"/>
    </w:pPr>
    <w:rPr>
      <w:rFonts w:ascii="Bookman Old Style" w:eastAsia="Times New Roman" w:hAnsi="Bookman Old Style"/>
      <w:b/>
      <w:i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D313E"/>
    <w:rPr>
      <w:rFonts w:ascii="Bookman Old Style" w:eastAsia="Times New Roman" w:hAnsi="Bookman Old Style"/>
      <w:b/>
      <w:i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CD3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1017</Characters>
  <Application>Microsoft Office Word</Application>
  <DocSecurity>0</DocSecurity>
  <Lines>8</Lines>
  <Paragraphs>2</Paragraphs>
  <ScaleCrop>false</ScaleCrop>
  <Company>pmh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</dc:creator>
  <cp:keywords/>
  <dc:description/>
  <cp:lastModifiedBy>fh1</cp:lastModifiedBy>
  <cp:revision>1</cp:revision>
  <dcterms:created xsi:type="dcterms:W3CDTF">2012-02-29T18:19:00Z</dcterms:created>
  <dcterms:modified xsi:type="dcterms:W3CDTF">2012-02-29T18:29:00Z</dcterms:modified>
</cp:coreProperties>
</file>