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F9" w:rsidRPr="00DD3701" w:rsidRDefault="0015485A" w:rsidP="00DA6BF9">
      <w:pPr>
        <w:jc w:val="right"/>
        <w:rPr>
          <w:bCs/>
        </w:rPr>
      </w:pPr>
      <w:r>
        <w:rPr>
          <w:bCs/>
        </w:rPr>
        <w:t>1/B</w:t>
      </w:r>
      <w:r w:rsidR="00DD3701" w:rsidRPr="00DD3701">
        <w:rPr>
          <w:bCs/>
        </w:rPr>
        <w:t>. számú melléklet</w:t>
      </w:r>
    </w:p>
    <w:p w:rsidR="00DA6BF9" w:rsidRDefault="00DA6BF9" w:rsidP="00DA6BF9">
      <w:pPr>
        <w:jc w:val="right"/>
        <w:rPr>
          <w:bCs/>
          <w:caps/>
        </w:rPr>
      </w:pPr>
    </w:p>
    <w:p w:rsidR="00DA6BF9" w:rsidRDefault="00DA6BF9" w:rsidP="00DA6BF9">
      <w:pPr>
        <w:jc w:val="right"/>
        <w:rPr>
          <w:bCs/>
          <w:caps/>
        </w:rPr>
      </w:pPr>
    </w:p>
    <w:p w:rsidR="00DA6BF9" w:rsidRPr="005B65EE" w:rsidRDefault="00DA6BF9" w:rsidP="00DA6BF9">
      <w:pPr>
        <w:jc w:val="right"/>
        <w:rPr>
          <w:bCs/>
          <w:caps/>
        </w:rPr>
      </w:pPr>
    </w:p>
    <w:p w:rsidR="00DA6BF9" w:rsidRPr="008C2A1E" w:rsidRDefault="00DA6BF9" w:rsidP="00DA6BF9">
      <w:pPr>
        <w:jc w:val="center"/>
        <w:rPr>
          <w:b/>
          <w:bCs/>
          <w:caps/>
          <w:sz w:val="72"/>
          <w:szCs w:val="72"/>
        </w:rPr>
      </w:pPr>
    </w:p>
    <w:p w:rsidR="00DA6BF9" w:rsidRPr="008C2A1E" w:rsidRDefault="00DA6BF9" w:rsidP="00DA6BF9">
      <w:pPr>
        <w:jc w:val="center"/>
        <w:rPr>
          <w:b/>
          <w:bCs/>
          <w:caps/>
          <w:sz w:val="72"/>
          <w:szCs w:val="72"/>
        </w:rPr>
      </w:pPr>
    </w:p>
    <w:p w:rsidR="00DA6BF9" w:rsidRPr="008C2A1E" w:rsidRDefault="00DA6BF9" w:rsidP="00DA6BF9">
      <w:pPr>
        <w:jc w:val="center"/>
        <w:rPr>
          <w:b/>
          <w:bCs/>
          <w:caps/>
          <w:sz w:val="72"/>
          <w:szCs w:val="72"/>
        </w:rPr>
      </w:pPr>
    </w:p>
    <w:p w:rsidR="00DA6BF9" w:rsidRPr="008C2A1E" w:rsidRDefault="00DA6BF9" w:rsidP="00DA6BF9">
      <w:pPr>
        <w:jc w:val="center"/>
        <w:rPr>
          <w:b/>
          <w:bCs/>
          <w:caps/>
          <w:sz w:val="72"/>
          <w:szCs w:val="72"/>
        </w:rPr>
      </w:pPr>
      <w:r w:rsidRPr="008C2A1E">
        <w:rPr>
          <w:b/>
          <w:bCs/>
          <w:caps/>
          <w:sz w:val="72"/>
          <w:szCs w:val="72"/>
        </w:rPr>
        <w:t>ÚTMUTATÓ</w:t>
      </w:r>
    </w:p>
    <w:p w:rsidR="00DA6BF9" w:rsidRPr="008C2A1E" w:rsidRDefault="00DA6BF9" w:rsidP="00DA6BF9">
      <w:pPr>
        <w:jc w:val="center"/>
        <w:rPr>
          <w:b/>
          <w:bCs/>
          <w:caps/>
          <w:sz w:val="56"/>
          <w:szCs w:val="56"/>
        </w:rPr>
      </w:pPr>
      <w:r>
        <w:rPr>
          <w:b/>
          <w:bCs/>
          <w:caps/>
          <w:sz w:val="56"/>
          <w:szCs w:val="56"/>
        </w:rPr>
        <w:t xml:space="preserve">TÁMOGATÁSOK </w:t>
      </w:r>
      <w:r w:rsidR="005C100B">
        <w:rPr>
          <w:b/>
          <w:bCs/>
          <w:caps/>
          <w:sz w:val="56"/>
          <w:szCs w:val="56"/>
        </w:rPr>
        <w:t xml:space="preserve">igényléséhez, </w:t>
      </w:r>
      <w:r>
        <w:rPr>
          <w:b/>
          <w:bCs/>
          <w:caps/>
          <w:sz w:val="56"/>
          <w:szCs w:val="56"/>
        </w:rPr>
        <w:t xml:space="preserve">ELSZÁMOLÁSÁHOZ </w:t>
      </w:r>
    </w:p>
    <w:p w:rsidR="00DA6BF9" w:rsidRPr="008C2A1E" w:rsidRDefault="00DA6BF9" w:rsidP="00DA6BF9">
      <w:pPr>
        <w:rPr>
          <w:b/>
          <w:bCs/>
          <w:caps/>
        </w:rPr>
      </w:pPr>
    </w:p>
    <w:p w:rsidR="00DA6BF9" w:rsidRDefault="00DA6BF9" w:rsidP="00DA6BF9">
      <w:pPr>
        <w:rPr>
          <w:b/>
          <w:bCs/>
          <w:caps/>
        </w:rPr>
      </w:pPr>
    </w:p>
    <w:p w:rsidR="00DA6BF9" w:rsidRDefault="00DA6BF9" w:rsidP="00DA6BF9">
      <w:pPr>
        <w:rPr>
          <w:b/>
          <w:bCs/>
          <w:caps/>
        </w:rPr>
      </w:pPr>
    </w:p>
    <w:p w:rsidR="00DA6BF9" w:rsidRDefault="00DA6BF9" w:rsidP="00DA6BF9">
      <w:pPr>
        <w:rPr>
          <w:b/>
          <w:bCs/>
          <w:caps/>
        </w:rPr>
      </w:pPr>
    </w:p>
    <w:p w:rsidR="00DA6BF9" w:rsidRDefault="00DA6BF9" w:rsidP="00DA6BF9">
      <w:pPr>
        <w:rPr>
          <w:b/>
          <w:bCs/>
          <w:caps/>
        </w:rPr>
      </w:pPr>
    </w:p>
    <w:p w:rsidR="00DA6BF9" w:rsidRDefault="00DA6BF9" w:rsidP="00DA6BF9">
      <w:pPr>
        <w:rPr>
          <w:b/>
          <w:bCs/>
          <w:caps/>
        </w:rPr>
      </w:pPr>
    </w:p>
    <w:p w:rsidR="00DA6BF9" w:rsidRDefault="00DA6BF9" w:rsidP="00DA6BF9">
      <w:pPr>
        <w:rPr>
          <w:b/>
          <w:bCs/>
          <w:caps/>
        </w:rPr>
      </w:pPr>
    </w:p>
    <w:p w:rsidR="00DA6BF9" w:rsidRDefault="00DA6BF9" w:rsidP="00DA6BF9">
      <w:pPr>
        <w:rPr>
          <w:b/>
          <w:bCs/>
          <w:caps/>
        </w:rPr>
      </w:pPr>
    </w:p>
    <w:p w:rsidR="00DA6BF9" w:rsidRDefault="00DA6BF9" w:rsidP="00DA6BF9">
      <w:pPr>
        <w:rPr>
          <w:b/>
          <w:bCs/>
          <w:caps/>
        </w:rPr>
      </w:pPr>
    </w:p>
    <w:p w:rsidR="00DA6BF9" w:rsidRDefault="00DA6BF9" w:rsidP="00DA6BF9">
      <w:pPr>
        <w:rPr>
          <w:b/>
          <w:bCs/>
          <w:caps/>
        </w:rPr>
      </w:pPr>
    </w:p>
    <w:p w:rsidR="00DA6BF9" w:rsidRDefault="00DA6BF9" w:rsidP="00DA6BF9">
      <w:pPr>
        <w:rPr>
          <w:b/>
          <w:bCs/>
          <w:caps/>
        </w:rPr>
      </w:pPr>
    </w:p>
    <w:p w:rsidR="00DA6BF9" w:rsidRDefault="00DA6BF9" w:rsidP="00DA6BF9">
      <w:pPr>
        <w:rPr>
          <w:b/>
          <w:bCs/>
          <w:caps/>
        </w:rPr>
      </w:pPr>
    </w:p>
    <w:p w:rsidR="00DA6BF9" w:rsidRPr="00091D35" w:rsidRDefault="00DA6BF9" w:rsidP="00DA6BF9">
      <w:pPr>
        <w:jc w:val="both"/>
        <w:rPr>
          <w:b/>
          <w:bCs/>
          <w:caps/>
        </w:rPr>
      </w:pPr>
      <w:r w:rsidRPr="008C2A1E">
        <w:rPr>
          <w:b/>
          <w:bCs/>
          <w:caps/>
        </w:rPr>
        <w:br w:type="page"/>
      </w:r>
      <w:r w:rsidRPr="00091D35">
        <w:rPr>
          <w:bCs/>
        </w:rPr>
        <w:lastRenderedPageBreak/>
        <w:t>A támogatás felhasználása során kizárólag a támogatás időtartama alatt a támogatási szerződésben meghatározott célok megvalósítása során felmerült igazolt közvetlen és közvetett költségek számolhatók el.</w:t>
      </w:r>
    </w:p>
    <w:p w:rsidR="00DA6BF9" w:rsidRPr="00091D35" w:rsidRDefault="00DA6BF9" w:rsidP="00DA6BF9">
      <w:pPr>
        <w:jc w:val="both"/>
        <w:rPr>
          <w:bCs/>
        </w:rPr>
      </w:pPr>
      <w:r w:rsidRPr="00091D35">
        <w:rPr>
          <w:bCs/>
        </w:rPr>
        <w:t>A támogatás elszámolása során nem számolhatók el a támogatási céllal össze nem függő támogatások:</w:t>
      </w:r>
    </w:p>
    <w:p w:rsidR="00DA6BF9" w:rsidRPr="00091D35" w:rsidRDefault="00DA6BF9" w:rsidP="00DA6BF9">
      <w:pPr>
        <w:numPr>
          <w:ilvl w:val="0"/>
          <w:numId w:val="7"/>
        </w:numPr>
        <w:spacing w:after="200"/>
        <w:jc w:val="both"/>
        <w:rPr>
          <w:bCs/>
        </w:rPr>
      </w:pPr>
      <w:r w:rsidRPr="00091D35">
        <w:rPr>
          <w:bCs/>
        </w:rPr>
        <w:t>más forrásból finanszírozott kiadások,</w:t>
      </w:r>
    </w:p>
    <w:p w:rsidR="00DA6BF9" w:rsidRPr="00091D35" w:rsidRDefault="00DA6BF9" w:rsidP="00DA6BF9">
      <w:pPr>
        <w:numPr>
          <w:ilvl w:val="0"/>
          <w:numId w:val="7"/>
        </w:numPr>
        <w:spacing w:after="200"/>
        <w:jc w:val="both"/>
        <w:rPr>
          <w:bCs/>
        </w:rPr>
      </w:pPr>
      <w:r w:rsidRPr="00091D35">
        <w:rPr>
          <w:bCs/>
        </w:rPr>
        <w:t>a visszaigényelhető, vagy nem a kedvezményezettet terhelő adók.</w:t>
      </w:r>
    </w:p>
    <w:p w:rsidR="00DA6BF9" w:rsidRDefault="00DA6BF9" w:rsidP="00DA6BF9">
      <w:pPr>
        <w:rPr>
          <w:b/>
          <w:bCs/>
          <w:caps/>
        </w:rPr>
      </w:pPr>
    </w:p>
    <w:p w:rsidR="00DA6BF9" w:rsidRPr="008C2A1E" w:rsidRDefault="00DA6BF9" w:rsidP="00DA6BF9">
      <w:pPr>
        <w:rPr>
          <w:b/>
          <w:bCs/>
          <w:caps/>
        </w:rPr>
      </w:pPr>
      <w:r w:rsidRPr="008C2A1E">
        <w:rPr>
          <w:b/>
          <w:bCs/>
          <w:caps/>
        </w:rPr>
        <w:t xml:space="preserve">A pénzügyi tervezés </w:t>
      </w:r>
      <w:proofErr w:type="gramStart"/>
      <w:r w:rsidRPr="008C2A1E">
        <w:rPr>
          <w:b/>
          <w:bCs/>
          <w:caps/>
        </w:rPr>
        <w:t>és</w:t>
      </w:r>
      <w:proofErr w:type="gramEnd"/>
      <w:r w:rsidRPr="008C2A1E">
        <w:rPr>
          <w:b/>
          <w:bCs/>
          <w:caps/>
        </w:rPr>
        <w:t xml:space="preserve"> elszámolás kapcsolata</w:t>
      </w:r>
    </w:p>
    <w:p w:rsidR="00DA6BF9" w:rsidRDefault="00DA6BF9" w:rsidP="00DA6BF9">
      <w:pPr>
        <w:rPr>
          <w:b/>
          <w:bCs/>
        </w:rPr>
      </w:pPr>
    </w:p>
    <w:p w:rsidR="00DA6BF9" w:rsidRPr="008C2A1E" w:rsidRDefault="00DA6BF9" w:rsidP="00DA6BF9">
      <w:pPr>
        <w:jc w:val="both"/>
      </w:pPr>
      <w:r w:rsidRPr="008C2A1E">
        <w:rPr>
          <w:b/>
          <w:bCs/>
        </w:rPr>
        <w:t>Az elszámolás sikeressége a szabályszerű tervezés</w:t>
      </w:r>
      <w:r w:rsidRPr="00C77CE6">
        <w:rPr>
          <w:b/>
          <w:bCs/>
          <w:strike/>
        </w:rPr>
        <w:t>sel</w:t>
      </w:r>
      <w:r w:rsidRPr="008C2A1E">
        <w:rPr>
          <w:b/>
          <w:bCs/>
        </w:rPr>
        <w:t>,</w:t>
      </w:r>
      <w:r w:rsidRPr="00C77CE6">
        <w:rPr>
          <w:b/>
          <w:bCs/>
          <w:strike/>
        </w:rPr>
        <w:t xml:space="preserve"> </w:t>
      </w:r>
      <w:r w:rsidRPr="00C77CE6">
        <w:rPr>
          <w:b/>
          <w:bCs/>
        </w:rPr>
        <w:t>korrekt</w:t>
      </w:r>
      <w:r w:rsidRPr="008C2A1E">
        <w:rPr>
          <w:b/>
          <w:bCs/>
        </w:rPr>
        <w:t xml:space="preserve"> elkészítésével kezdődik.</w:t>
      </w:r>
    </w:p>
    <w:p w:rsidR="00DA6BF9" w:rsidRPr="008C2A1E" w:rsidRDefault="00DA6BF9" w:rsidP="00DA6BF9">
      <w:r w:rsidRPr="008C2A1E">
        <w:rPr>
          <w:b/>
          <w:bCs/>
        </w:rPr>
        <w:t>Megfelelő szakmai tervek a támogatott időszakra:</w:t>
      </w:r>
    </w:p>
    <w:p w:rsidR="00DA6BF9" w:rsidRPr="008C2A1E" w:rsidRDefault="00DA6BF9" w:rsidP="00DA6BF9">
      <w:pPr>
        <w:numPr>
          <w:ilvl w:val="2"/>
          <w:numId w:val="1"/>
        </w:numPr>
        <w:tabs>
          <w:tab w:val="clear" w:pos="2160"/>
        </w:tabs>
        <w:spacing w:after="200" w:line="276" w:lineRule="auto"/>
        <w:ind w:left="1418" w:hanging="709"/>
      </w:pPr>
      <w:r w:rsidRPr="008C2A1E">
        <w:t>A lehetőségek és igények összehangolása,</w:t>
      </w:r>
    </w:p>
    <w:p w:rsidR="00DA6BF9" w:rsidRPr="008C2A1E" w:rsidRDefault="00DA6BF9" w:rsidP="00DA6BF9">
      <w:pPr>
        <w:numPr>
          <w:ilvl w:val="2"/>
          <w:numId w:val="1"/>
        </w:numPr>
        <w:tabs>
          <w:tab w:val="clear" w:pos="2160"/>
        </w:tabs>
        <w:spacing w:after="200" w:line="276" w:lineRule="auto"/>
        <w:ind w:left="1418" w:hanging="709"/>
      </w:pPr>
      <w:r w:rsidRPr="008C2A1E">
        <w:t>a feladatok pontos meghatározása.</w:t>
      </w:r>
    </w:p>
    <w:p w:rsidR="00DA6BF9" w:rsidRPr="00091D35" w:rsidRDefault="00DA6BF9" w:rsidP="00DA6BF9">
      <w:r w:rsidRPr="00091D35">
        <w:rPr>
          <w:b/>
          <w:bCs/>
        </w:rPr>
        <w:t>A szakmai tervek összeállításának pénzügyi kihatásai:</w:t>
      </w:r>
    </w:p>
    <w:p w:rsidR="00DA6BF9" w:rsidRPr="008C2A1E" w:rsidRDefault="00DA6BF9" w:rsidP="00DA6BF9">
      <w:pPr>
        <w:numPr>
          <w:ilvl w:val="2"/>
          <w:numId w:val="1"/>
        </w:numPr>
        <w:tabs>
          <w:tab w:val="clear" w:pos="2160"/>
        </w:tabs>
        <w:spacing w:after="200" w:line="276" w:lineRule="auto"/>
        <w:ind w:left="1418" w:hanging="709"/>
        <w:jc w:val="both"/>
      </w:pPr>
      <w:r w:rsidRPr="008C2A1E">
        <w:t>A már meghatározott feladatok ismeretében, a felmerülő kiadások jellegének és nagyságrendjének nagy pontossággal való felmérése,</w:t>
      </w:r>
    </w:p>
    <w:p w:rsidR="00DA6BF9" w:rsidRPr="008C2A1E" w:rsidRDefault="00DA6BF9" w:rsidP="00DA6BF9">
      <w:pPr>
        <w:numPr>
          <w:ilvl w:val="2"/>
          <w:numId w:val="1"/>
        </w:numPr>
        <w:tabs>
          <w:tab w:val="clear" w:pos="2160"/>
        </w:tabs>
        <w:spacing w:after="200" w:line="276" w:lineRule="auto"/>
        <w:ind w:left="1418" w:hanging="709"/>
        <w:jc w:val="both"/>
      </w:pPr>
      <w:r w:rsidRPr="008C2A1E">
        <w:t>A jóváhagyott támogatások függvényében, valamint a saját bevételek reális számbavételével a bevételek megtervezése</w:t>
      </w:r>
      <w:r>
        <w:rPr>
          <w:strike/>
        </w:rPr>
        <w:t>.</w:t>
      </w:r>
    </w:p>
    <w:p w:rsidR="00DA6BF9" w:rsidRPr="008C2A1E" w:rsidRDefault="00DA6BF9" w:rsidP="00DA6BF9">
      <w:pPr>
        <w:jc w:val="both"/>
      </w:pPr>
      <w:r w:rsidRPr="008C2A1E">
        <w:rPr>
          <w:b/>
          <w:bCs/>
        </w:rPr>
        <w:t xml:space="preserve">A pontatlan feladatfelmérés és feladatterv hatására, hiányos lehet </w:t>
      </w:r>
      <w:r>
        <w:rPr>
          <w:b/>
          <w:bCs/>
        </w:rPr>
        <w:t xml:space="preserve">a </w:t>
      </w:r>
      <w:r w:rsidRPr="008C2A1E">
        <w:rPr>
          <w:b/>
          <w:bCs/>
        </w:rPr>
        <w:t>terv elkészítése és az elszámolás során</w:t>
      </w:r>
    </w:p>
    <w:p w:rsidR="00DA6BF9" w:rsidRPr="0002010D" w:rsidRDefault="00DA6BF9" w:rsidP="00DA6BF9">
      <w:pPr>
        <w:numPr>
          <w:ilvl w:val="1"/>
          <w:numId w:val="1"/>
        </w:numPr>
        <w:tabs>
          <w:tab w:val="clear" w:pos="1440"/>
          <w:tab w:val="num" w:pos="1418"/>
        </w:tabs>
        <w:spacing w:after="200" w:line="276" w:lineRule="auto"/>
        <w:ind w:left="1418" w:hanging="709"/>
      </w:pPr>
      <w:r>
        <w:t>a</w:t>
      </w:r>
      <w:r w:rsidRPr="008C2A1E">
        <w:t xml:space="preserve"> támogatási igény </w:t>
      </w:r>
      <w:r w:rsidRPr="0002010D">
        <w:t>alacsonyabb a tényleges kiadásoknál</w:t>
      </w:r>
    </w:p>
    <w:p w:rsidR="00DA6BF9" w:rsidRPr="008C2A1E" w:rsidRDefault="00DA6BF9" w:rsidP="00DA6BF9">
      <w:pPr>
        <w:numPr>
          <w:ilvl w:val="1"/>
          <w:numId w:val="1"/>
        </w:numPr>
        <w:tabs>
          <w:tab w:val="clear" w:pos="1440"/>
          <w:tab w:val="num" w:pos="1418"/>
        </w:tabs>
        <w:spacing w:after="200" w:line="276" w:lineRule="auto"/>
        <w:ind w:left="1418" w:hanging="709"/>
      </w:pPr>
      <w:r w:rsidRPr="008C2A1E">
        <w:t>a támogatás el nem számolt összegének visszafizetéséhez vezethet.</w:t>
      </w:r>
    </w:p>
    <w:p w:rsidR="00DA6BF9" w:rsidRPr="008C2A1E" w:rsidRDefault="00DA6BF9" w:rsidP="00DA6BF9">
      <w:r w:rsidRPr="008C2A1E">
        <w:rPr>
          <w:b/>
          <w:bCs/>
        </w:rPr>
        <w:t>Az elszámolás jogi alapja:</w:t>
      </w:r>
    </w:p>
    <w:p w:rsidR="00DA6BF9" w:rsidRDefault="00DA6BF9" w:rsidP="00DA6BF9">
      <w:pPr>
        <w:numPr>
          <w:ilvl w:val="2"/>
          <w:numId w:val="1"/>
        </w:numPr>
        <w:tabs>
          <w:tab w:val="clear" w:pos="2160"/>
          <w:tab w:val="num" w:pos="1418"/>
        </w:tabs>
        <w:spacing w:after="200" w:line="276" w:lineRule="auto"/>
        <w:ind w:left="1418" w:hanging="709"/>
      </w:pPr>
      <w:r w:rsidRPr="008C2A1E">
        <w:t>A számvitelről szóló 2000. évi C. törvény</w:t>
      </w:r>
      <w:r>
        <w:t>,</w:t>
      </w:r>
    </w:p>
    <w:p w:rsidR="00DA6BF9" w:rsidRPr="0002010D" w:rsidRDefault="00DA6BF9" w:rsidP="00DA6BF9">
      <w:pPr>
        <w:numPr>
          <w:ilvl w:val="2"/>
          <w:numId w:val="1"/>
        </w:numPr>
        <w:tabs>
          <w:tab w:val="clear" w:pos="2160"/>
          <w:tab w:val="num" w:pos="1418"/>
        </w:tabs>
        <w:spacing w:after="200" w:line="276" w:lineRule="auto"/>
        <w:ind w:left="1418" w:hanging="709"/>
      </w:pPr>
      <w:r w:rsidRPr="0002010D">
        <w:t>az államháztartásról szóló 2011. évi CXCV. törvény</w:t>
      </w:r>
      <w:r>
        <w:t>,</w:t>
      </w:r>
      <w:r w:rsidRPr="0002010D">
        <w:t xml:space="preserve"> </w:t>
      </w:r>
    </w:p>
    <w:p w:rsidR="00DA6BF9" w:rsidRPr="0002010D" w:rsidRDefault="00DA6BF9" w:rsidP="00DA6BF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1418" w:hanging="709"/>
        <w:jc w:val="both"/>
      </w:pPr>
      <w:r w:rsidRPr="0002010D">
        <w:rPr>
          <w:bCs/>
        </w:rPr>
        <w:t>368/2011. (XII. 31.) Korm. rendelet</w:t>
      </w:r>
      <w:r w:rsidRPr="0002010D">
        <w:t xml:space="preserve"> </w:t>
      </w:r>
      <w:r w:rsidRPr="0002010D">
        <w:rPr>
          <w:bCs/>
        </w:rPr>
        <w:t>az államháztartásról szóló törvény végrehajtásáról</w:t>
      </w:r>
      <w:r>
        <w:rPr>
          <w:bCs/>
        </w:rPr>
        <w:t>,</w:t>
      </w:r>
    </w:p>
    <w:p w:rsidR="00DA6BF9" w:rsidRPr="0002010D" w:rsidRDefault="00DA6BF9" w:rsidP="00DA6BF9">
      <w:pPr>
        <w:numPr>
          <w:ilvl w:val="2"/>
          <w:numId w:val="1"/>
        </w:numPr>
        <w:tabs>
          <w:tab w:val="clear" w:pos="2160"/>
          <w:tab w:val="num" w:pos="1418"/>
        </w:tabs>
        <w:spacing w:after="200" w:line="276" w:lineRule="auto"/>
        <w:ind w:left="1418" w:hanging="709"/>
        <w:jc w:val="both"/>
      </w:pPr>
      <w:r w:rsidRPr="0002010D">
        <w:t xml:space="preserve">A Bizottság 1998/2006/EK </w:t>
      </w:r>
      <w:r>
        <w:t>rendelete</w:t>
      </w:r>
      <w:r w:rsidRPr="0002010D">
        <w:t xml:space="preserve"> a Sze</w:t>
      </w:r>
      <w:r>
        <w:t xml:space="preserve">rződés 87. és 88. cikkének a de </w:t>
      </w:r>
      <w:proofErr w:type="spellStart"/>
      <w:r w:rsidRPr="0002010D">
        <w:t>mini</w:t>
      </w:r>
      <w:r>
        <w:t>mi</w:t>
      </w:r>
      <w:r w:rsidRPr="0002010D">
        <w:t>s</w:t>
      </w:r>
      <w:proofErr w:type="spellEnd"/>
      <w:r w:rsidRPr="0002010D">
        <w:t xml:space="preserve"> támogatásokra való alkalmazásáról,</w:t>
      </w:r>
    </w:p>
    <w:p w:rsidR="00DA6BF9" w:rsidRPr="0002010D" w:rsidRDefault="00DA6BF9" w:rsidP="00DA6BF9">
      <w:pPr>
        <w:numPr>
          <w:ilvl w:val="0"/>
          <w:numId w:val="1"/>
        </w:numPr>
        <w:tabs>
          <w:tab w:val="clear" w:pos="720"/>
          <w:tab w:val="num" w:pos="1418"/>
        </w:tabs>
        <w:autoSpaceDE w:val="0"/>
        <w:autoSpaceDN w:val="0"/>
        <w:adjustRightInd w:val="0"/>
        <w:spacing w:before="240" w:after="240"/>
        <w:ind w:left="1418" w:hanging="709"/>
        <w:jc w:val="both"/>
      </w:pPr>
      <w:r w:rsidRPr="0002010D">
        <w:rPr>
          <w:bCs/>
        </w:rPr>
        <w:t>2011. évi CLXXV. törvény</w:t>
      </w:r>
      <w:r w:rsidRPr="0002010D">
        <w:t xml:space="preserve"> </w:t>
      </w:r>
      <w:r w:rsidRPr="0002010D">
        <w:rPr>
          <w:bCs/>
        </w:rPr>
        <w:t>az egyesülési jogról, a közhasznú jogállásról, valamint a civil szervezetek működéséről és támogatásáról,</w:t>
      </w:r>
    </w:p>
    <w:p w:rsidR="00DA6BF9" w:rsidRPr="0002010D" w:rsidRDefault="00DA6BF9" w:rsidP="00DA6BF9">
      <w:pPr>
        <w:numPr>
          <w:ilvl w:val="0"/>
          <w:numId w:val="1"/>
        </w:numPr>
        <w:tabs>
          <w:tab w:val="clear" w:pos="720"/>
          <w:tab w:val="num" w:pos="1418"/>
        </w:tabs>
        <w:autoSpaceDE w:val="0"/>
        <w:autoSpaceDN w:val="0"/>
        <w:adjustRightInd w:val="0"/>
        <w:spacing w:before="240" w:after="240"/>
        <w:ind w:left="1418" w:hanging="709"/>
        <w:jc w:val="both"/>
      </w:pPr>
      <w:r w:rsidRPr="0002010D">
        <w:rPr>
          <w:bCs/>
        </w:rPr>
        <w:t>350/2011. (XII. 30.) Korm. rendelet a civil szervezetek gazdálkodása, az adománygyűjtés és a közhasznúság egyes kérdéseiről</w:t>
      </w:r>
      <w:r>
        <w:rPr>
          <w:bCs/>
        </w:rPr>
        <w:t>,</w:t>
      </w:r>
    </w:p>
    <w:p w:rsidR="00DA6BF9" w:rsidRPr="008C2A1E" w:rsidRDefault="00DA6BF9" w:rsidP="00DA6BF9">
      <w:pPr>
        <w:numPr>
          <w:ilvl w:val="2"/>
          <w:numId w:val="1"/>
        </w:numPr>
        <w:tabs>
          <w:tab w:val="clear" w:pos="2160"/>
          <w:tab w:val="num" w:pos="1418"/>
        </w:tabs>
        <w:spacing w:after="200" w:line="276" w:lineRule="auto"/>
        <w:ind w:left="1418" w:hanging="709"/>
      </w:pPr>
      <w:r w:rsidRPr="008C2A1E">
        <w:t>Támogatási szerződés</w:t>
      </w:r>
      <w:r>
        <w:t>,</w:t>
      </w:r>
    </w:p>
    <w:p w:rsidR="00DA6BF9" w:rsidRPr="008C2A1E" w:rsidRDefault="00070128" w:rsidP="00DA6BF9">
      <w:pPr>
        <w:numPr>
          <w:ilvl w:val="2"/>
          <w:numId w:val="1"/>
        </w:numPr>
        <w:tabs>
          <w:tab w:val="clear" w:pos="2160"/>
          <w:tab w:val="num" w:pos="1418"/>
        </w:tabs>
        <w:spacing w:after="200" w:line="276" w:lineRule="auto"/>
        <w:ind w:left="1418" w:hanging="709"/>
      </w:pPr>
      <w:r>
        <w:t>Martfű</w:t>
      </w:r>
      <w:r w:rsidR="00DA6BF9">
        <w:t xml:space="preserve"> </w:t>
      </w:r>
      <w:r w:rsidR="00DA6BF9" w:rsidRPr="008C2A1E">
        <w:t>V</w:t>
      </w:r>
      <w:r w:rsidR="00DA6BF9">
        <w:t>áros</w:t>
      </w:r>
      <w:r w:rsidR="00DA6BF9" w:rsidRPr="008C2A1E">
        <w:t xml:space="preserve"> Önkormányzat</w:t>
      </w:r>
      <w:r>
        <w:t>a</w:t>
      </w:r>
      <w:r w:rsidR="00DA6BF9" w:rsidRPr="008C2A1E">
        <w:t xml:space="preserve"> költségvetéséről szóló rendelet</w:t>
      </w:r>
      <w:r w:rsidR="00DA6BF9">
        <w:t>.</w:t>
      </w:r>
    </w:p>
    <w:p w:rsidR="00DA6BF9" w:rsidRDefault="00DA6BF9" w:rsidP="00DA6BF9">
      <w:pPr>
        <w:jc w:val="both"/>
        <w:rPr>
          <w:color w:val="FF0000"/>
        </w:rPr>
      </w:pPr>
      <w:r w:rsidRPr="008C2A1E">
        <w:lastRenderedPageBreak/>
        <w:t xml:space="preserve">A támogatott szerv a támogatási szerződésben kötelezettséget vállal arra, hogy az általa igénybe vett támogatás rendeltetésszerű, támogatási célnak megfelelő felhasználásának ellenőrzését a jogszabályok által feljogosított ellenőrző szervek részére biztosítja. </w:t>
      </w:r>
      <w:r w:rsidRPr="0002010D">
        <w:t>A könyvviteli nyilvántartásokba csak szabályszerűen kiállított számviteli bizonylat alapján lehet adatokat bejegyezni. Ez egyben azt is jelenti, hogy a támogatott szerv által a pénzügyi elszámolás részeként benyújtott számviteli bizonylatoknak a könyvviteli nyilvántartásában szerepelnie kell. A támogatási szerződés alapján a Kedvezményezettnek kötelezettsége, hogy a támogatás terhére elszámolt számviteli bizonylatokat elkülönítetten könyvelje le</w:t>
      </w:r>
      <w:proofErr w:type="gramStart"/>
      <w:r w:rsidRPr="0002010D">
        <w:t>,b</w:t>
      </w:r>
      <w:proofErr w:type="gramEnd"/>
      <w:r w:rsidRPr="0002010D">
        <w:t xml:space="preserve"> (az elkülönítés módja lehet, hogy az érintett tételeket külön munkaszámra/költséghelyre történő könyvelik le) azaz bármikor megállapítható legyen a könyvelésből, hogy a támogatás megvalósulását a könyvelésben szereplő mely számviteli bizonylatok igazolják.</w:t>
      </w:r>
      <w:r>
        <w:rPr>
          <w:color w:val="FF0000"/>
        </w:rPr>
        <w:t xml:space="preserve"> </w:t>
      </w:r>
    </w:p>
    <w:p w:rsidR="00070128" w:rsidRPr="00911D06" w:rsidRDefault="00070128" w:rsidP="00DA6BF9">
      <w:pPr>
        <w:jc w:val="both"/>
        <w:rPr>
          <w:strike/>
        </w:rPr>
      </w:pPr>
    </w:p>
    <w:p w:rsidR="00DA6BF9" w:rsidRDefault="00DA6BF9" w:rsidP="00DA6BF9">
      <w:pPr>
        <w:jc w:val="both"/>
        <w:rPr>
          <w:b/>
          <w:bCs/>
          <w:caps/>
        </w:rPr>
      </w:pPr>
      <w:r w:rsidRPr="008C2A1E">
        <w:rPr>
          <w:b/>
          <w:bCs/>
          <w:caps/>
        </w:rPr>
        <w:t>A támogatás elszámolásához kapcsolódó dokumentumok</w:t>
      </w:r>
    </w:p>
    <w:p w:rsidR="00070128" w:rsidRPr="008C2A1E" w:rsidRDefault="00070128" w:rsidP="00DA6BF9">
      <w:pPr>
        <w:jc w:val="both"/>
        <w:rPr>
          <w:b/>
          <w:bCs/>
          <w:caps/>
        </w:rPr>
      </w:pPr>
    </w:p>
    <w:p w:rsidR="00DA6BF9" w:rsidRPr="008C2A1E" w:rsidRDefault="00DA6BF9" w:rsidP="00DA6BF9">
      <w:pPr>
        <w:jc w:val="both"/>
      </w:pPr>
      <w:r w:rsidRPr="008C2A1E">
        <w:rPr>
          <w:b/>
          <w:bCs/>
        </w:rPr>
        <w:t>Csak olyan költségek számolhatók el, amelyek megfelelnek a következő feltételeknek:</w:t>
      </w:r>
    </w:p>
    <w:p w:rsidR="00DA6BF9" w:rsidRPr="008C2A1E" w:rsidRDefault="00DA6BF9" w:rsidP="00DA6BF9">
      <w:pPr>
        <w:numPr>
          <w:ilvl w:val="1"/>
          <w:numId w:val="2"/>
        </w:numPr>
        <w:spacing w:after="200" w:line="276" w:lineRule="auto"/>
        <w:ind w:hanging="731"/>
        <w:jc w:val="both"/>
      </w:pPr>
      <w:r w:rsidRPr="008C2A1E">
        <w:t>A támogatási szerződésben rögzített megvalósítási időszakban merültek fel,</w:t>
      </w:r>
    </w:p>
    <w:p w:rsidR="00DA6BF9" w:rsidRPr="008C2A1E" w:rsidRDefault="00DA6BF9" w:rsidP="00DA6BF9">
      <w:pPr>
        <w:numPr>
          <w:ilvl w:val="1"/>
          <w:numId w:val="2"/>
        </w:numPr>
        <w:spacing w:after="200" w:line="276" w:lineRule="auto"/>
        <w:ind w:hanging="731"/>
        <w:jc w:val="both"/>
      </w:pPr>
      <w:r w:rsidRPr="008C2A1E">
        <w:t>közvetlenül kapcsolódnak a támogatott feladathoz, nélkülözhetetlenek annak elindításához és /vagy végrehajtásához,</w:t>
      </w:r>
    </w:p>
    <w:p w:rsidR="00DA6BF9" w:rsidRPr="008C2A1E" w:rsidRDefault="00DA6BF9" w:rsidP="00DA6BF9">
      <w:pPr>
        <w:numPr>
          <w:ilvl w:val="1"/>
          <w:numId w:val="2"/>
        </w:numPr>
        <w:spacing w:after="200" w:line="276" w:lineRule="auto"/>
        <w:ind w:hanging="731"/>
        <w:jc w:val="both"/>
      </w:pPr>
      <w:r w:rsidRPr="008C2A1E">
        <w:t>valóban felmerült és igazolt költségek, melyek a Támogatott nevére szóló számlával, illetve számviteli bizonylatokkal dokumentáltak, kiegyenlítésük (bankkivonattal, kifizetési utalvánnyal, pénztárbizonylattal), jogalapjuk (szerződéssel, megrendeléssel) igazolható,</w:t>
      </w:r>
    </w:p>
    <w:p w:rsidR="00DA6BF9" w:rsidRPr="0002010D" w:rsidRDefault="00DA6BF9" w:rsidP="00DA6BF9">
      <w:pPr>
        <w:numPr>
          <w:ilvl w:val="1"/>
          <w:numId w:val="2"/>
        </w:numPr>
        <w:spacing w:after="200" w:line="276" w:lineRule="auto"/>
        <w:ind w:hanging="731"/>
        <w:jc w:val="both"/>
      </w:pPr>
      <w:r w:rsidRPr="008C2A1E">
        <w:t>a szakmai feladatok végrehajtása sorá</w:t>
      </w:r>
      <w:r>
        <w:t>n a közbeszerzésekről szóló 2011. évi CVIII</w:t>
      </w:r>
      <w:r w:rsidRPr="008C2A1E">
        <w:t>. törvény és a kapcsolódó jogszabályok rendelkezéseinek megfelelően járnak el.</w:t>
      </w:r>
    </w:p>
    <w:p w:rsidR="00DA6BF9" w:rsidRPr="008C2A1E" w:rsidRDefault="00DA6BF9" w:rsidP="00DA6BF9">
      <w:pPr>
        <w:jc w:val="both"/>
        <w:rPr>
          <w:caps/>
        </w:rPr>
      </w:pPr>
      <w:r w:rsidRPr="008C2A1E">
        <w:rPr>
          <w:b/>
          <w:bCs/>
          <w:caps/>
        </w:rPr>
        <w:t xml:space="preserve">A számla alaki </w:t>
      </w:r>
      <w:proofErr w:type="gramStart"/>
      <w:r w:rsidRPr="008C2A1E">
        <w:rPr>
          <w:b/>
          <w:bCs/>
          <w:caps/>
        </w:rPr>
        <w:t>és</w:t>
      </w:r>
      <w:proofErr w:type="gramEnd"/>
      <w:r w:rsidRPr="008C2A1E">
        <w:rPr>
          <w:b/>
          <w:bCs/>
          <w:caps/>
        </w:rPr>
        <w:t xml:space="preserve"> tartalmi követelményei</w:t>
      </w:r>
    </w:p>
    <w:p w:rsidR="00DA6BF9" w:rsidRPr="00F019ED" w:rsidRDefault="00DA6BF9" w:rsidP="00DA6BF9">
      <w:pPr>
        <w:numPr>
          <w:ilvl w:val="0"/>
          <w:numId w:val="3"/>
        </w:numPr>
        <w:tabs>
          <w:tab w:val="clear" w:pos="720"/>
          <w:tab w:val="num" w:pos="1418"/>
        </w:tabs>
        <w:spacing w:after="200" w:line="276" w:lineRule="auto"/>
        <w:ind w:left="1418" w:hanging="709"/>
        <w:jc w:val="both"/>
      </w:pPr>
      <w:proofErr w:type="gramStart"/>
      <w:r w:rsidRPr="00F019ED">
        <w:rPr>
          <w:bCs/>
        </w:rPr>
        <w:t>Teljesítés igazolás</w:t>
      </w:r>
      <w:proofErr w:type="gramEnd"/>
      <w:r w:rsidRPr="00F019ED">
        <w:rPr>
          <w:bCs/>
        </w:rPr>
        <w:t>.</w:t>
      </w:r>
    </w:p>
    <w:p w:rsidR="00DA6BF9" w:rsidRDefault="00DA6BF9" w:rsidP="00DA6BF9">
      <w:pPr>
        <w:numPr>
          <w:ilvl w:val="0"/>
          <w:numId w:val="4"/>
        </w:numPr>
        <w:tabs>
          <w:tab w:val="clear" w:pos="720"/>
          <w:tab w:val="num" w:pos="1418"/>
        </w:tabs>
        <w:spacing w:after="200" w:line="276" w:lineRule="auto"/>
        <w:ind w:left="1418" w:hanging="709"/>
        <w:jc w:val="both"/>
        <w:rPr>
          <w:bCs/>
        </w:rPr>
      </w:pPr>
      <w:r w:rsidRPr="009120F8">
        <w:rPr>
          <w:bCs/>
        </w:rPr>
        <w:t>Az elszámolásban szereplő eredeti számlákat megfelelő záradékkal kell ellátni.</w:t>
      </w:r>
    </w:p>
    <w:p w:rsidR="00DA6BF9" w:rsidRPr="009120F8" w:rsidRDefault="00DA6BF9" w:rsidP="00DA6BF9">
      <w:pPr>
        <w:tabs>
          <w:tab w:val="num" w:pos="1418"/>
        </w:tabs>
        <w:ind w:left="1418"/>
        <w:jc w:val="both"/>
        <w:rPr>
          <w:bCs/>
        </w:rPr>
      </w:pPr>
      <w:r>
        <w:rPr>
          <w:bCs/>
        </w:rPr>
        <w:t xml:space="preserve">„ E bizonylat </w:t>
      </w:r>
      <w:proofErr w:type="gramStart"/>
      <w:r w:rsidRPr="009120F8">
        <w:rPr>
          <w:bCs/>
        </w:rPr>
        <w:t>felhasználva …</w:t>
      </w:r>
      <w:proofErr w:type="gramEnd"/>
      <w:r w:rsidRPr="009120F8">
        <w:rPr>
          <w:bCs/>
        </w:rPr>
        <w:t xml:space="preserve">….. Ft összegben </w:t>
      </w:r>
      <w:proofErr w:type="gramStart"/>
      <w:r w:rsidRPr="009120F8">
        <w:rPr>
          <w:bCs/>
        </w:rPr>
        <w:t>a ….</w:t>
      </w:r>
      <w:proofErr w:type="gramEnd"/>
      <w:r w:rsidRPr="009120F8">
        <w:rPr>
          <w:bCs/>
        </w:rPr>
        <w:t>. nyilvántartási számú önkormányzati  támogatás elszámolás</w:t>
      </w:r>
      <w:r>
        <w:rPr>
          <w:bCs/>
        </w:rPr>
        <w:t>á</w:t>
      </w:r>
      <w:r w:rsidRPr="009120F8">
        <w:rPr>
          <w:bCs/>
        </w:rPr>
        <w:t>hoz.”</w:t>
      </w:r>
    </w:p>
    <w:p w:rsidR="00DA6BF9" w:rsidRDefault="00DA6BF9" w:rsidP="00DA6BF9">
      <w:pPr>
        <w:tabs>
          <w:tab w:val="num" w:pos="1418"/>
        </w:tabs>
        <w:ind w:left="1418" w:hanging="709"/>
        <w:jc w:val="both"/>
        <w:rPr>
          <w:bCs/>
        </w:rPr>
      </w:pPr>
      <w:r w:rsidRPr="009120F8">
        <w:rPr>
          <w:bCs/>
        </w:rPr>
        <w:tab/>
      </w:r>
      <w:r w:rsidRPr="0002010D">
        <w:rPr>
          <w:bCs/>
        </w:rPr>
        <w:t>A záradékolás célja annak biztosítása,</w:t>
      </w:r>
      <w:r w:rsidRPr="00F019ED">
        <w:rPr>
          <w:bCs/>
        </w:rPr>
        <w:t xml:space="preserve"> hogy a számla más elszámoláshoz nem lett bemutatva, annak többszöri elszámolása nem történt meg. </w:t>
      </w:r>
    </w:p>
    <w:p w:rsidR="00070128" w:rsidRPr="00F019ED" w:rsidRDefault="00070128" w:rsidP="00DA6BF9">
      <w:pPr>
        <w:tabs>
          <w:tab w:val="num" w:pos="1418"/>
        </w:tabs>
        <w:ind w:left="1418" w:hanging="709"/>
        <w:jc w:val="both"/>
        <w:rPr>
          <w:color w:val="FF0000"/>
        </w:rPr>
      </w:pPr>
    </w:p>
    <w:p w:rsidR="00DA6BF9" w:rsidRPr="008C2A1E" w:rsidRDefault="00DA6BF9" w:rsidP="00DA6BF9">
      <w:pPr>
        <w:rPr>
          <w:b/>
          <w:bCs/>
          <w:caps/>
        </w:rPr>
      </w:pPr>
      <w:r w:rsidRPr="008C2A1E">
        <w:rPr>
          <w:b/>
          <w:bCs/>
          <w:caps/>
        </w:rPr>
        <w:t>Elszámolási elvek</w:t>
      </w:r>
    </w:p>
    <w:p w:rsidR="00DA6BF9" w:rsidRPr="008C2A1E" w:rsidRDefault="00DA6BF9" w:rsidP="00DA6BF9">
      <w:pPr>
        <w:numPr>
          <w:ilvl w:val="0"/>
          <w:numId w:val="6"/>
        </w:numPr>
        <w:tabs>
          <w:tab w:val="clear" w:pos="720"/>
          <w:tab w:val="num" w:pos="1418"/>
        </w:tabs>
        <w:spacing w:after="200" w:line="276" w:lineRule="auto"/>
        <w:ind w:left="1418" w:hanging="709"/>
        <w:jc w:val="both"/>
      </w:pPr>
      <w:r w:rsidRPr="008C2A1E">
        <w:t>Működési támogatás terhére azok a költségek számolhatók el, amelyek a szervezet működését (létesítő okiratának megfelelő tevékenységét) szolgálják.</w:t>
      </w:r>
    </w:p>
    <w:p w:rsidR="00DA6BF9" w:rsidRDefault="00DA6BF9" w:rsidP="00DA6BF9">
      <w:pPr>
        <w:numPr>
          <w:ilvl w:val="0"/>
          <w:numId w:val="6"/>
        </w:numPr>
        <w:tabs>
          <w:tab w:val="clear" w:pos="720"/>
          <w:tab w:val="num" w:pos="1418"/>
        </w:tabs>
        <w:spacing w:after="200" w:line="276" w:lineRule="auto"/>
        <w:ind w:left="1418" w:hanging="709"/>
        <w:jc w:val="both"/>
      </w:pPr>
      <w:r w:rsidRPr="008C2A1E">
        <w:t>Az elszámolni kívánt költségeknek, ráfordításoknak egyértelműen besorolhatónak kell lenniük az alábbi kategóriákba. A kategóriák melletti felsorolás nem teljes körű:</w:t>
      </w:r>
    </w:p>
    <w:p w:rsidR="00070128" w:rsidRDefault="00070128" w:rsidP="00070128">
      <w:pPr>
        <w:spacing w:after="200" w:line="276" w:lineRule="auto"/>
        <w:jc w:val="both"/>
      </w:pPr>
    </w:p>
    <w:p w:rsidR="008C6A1E" w:rsidRDefault="008C6A1E"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8"/>
        <w:gridCol w:w="4954"/>
      </w:tblGrid>
      <w:tr w:rsidR="00DA6BF9" w:rsidRPr="00F9381F" w:rsidTr="00070128">
        <w:tc>
          <w:tcPr>
            <w:tcW w:w="4118" w:type="dxa"/>
            <w:tcBorders>
              <w:bottom w:val="single" w:sz="4" w:space="0" w:color="000000"/>
            </w:tcBorders>
          </w:tcPr>
          <w:p w:rsidR="00DA6BF9" w:rsidRPr="00F9381F" w:rsidRDefault="00DA6BF9" w:rsidP="00070128">
            <w:pPr>
              <w:jc w:val="center"/>
              <w:rPr>
                <w:b/>
                <w:sz w:val="20"/>
                <w:szCs w:val="20"/>
              </w:rPr>
            </w:pPr>
            <w:r w:rsidRPr="00F9381F">
              <w:rPr>
                <w:b/>
                <w:sz w:val="20"/>
                <w:szCs w:val="20"/>
              </w:rPr>
              <w:lastRenderedPageBreak/>
              <w:t>Elszámolható költség</w:t>
            </w:r>
          </w:p>
        </w:tc>
        <w:tc>
          <w:tcPr>
            <w:tcW w:w="4954" w:type="dxa"/>
            <w:tcBorders>
              <w:bottom w:val="single" w:sz="4" w:space="0" w:color="000000"/>
            </w:tcBorders>
          </w:tcPr>
          <w:p w:rsidR="00DA6BF9" w:rsidRPr="00F9381F" w:rsidRDefault="00DA6BF9" w:rsidP="00070128">
            <w:pPr>
              <w:jc w:val="center"/>
              <w:rPr>
                <w:b/>
                <w:sz w:val="20"/>
                <w:szCs w:val="20"/>
              </w:rPr>
            </w:pPr>
            <w:r w:rsidRPr="00F9381F">
              <w:rPr>
                <w:b/>
                <w:sz w:val="20"/>
                <w:szCs w:val="20"/>
              </w:rPr>
              <w:t>Dokumentumok köre</w:t>
            </w:r>
          </w:p>
        </w:tc>
      </w:tr>
      <w:tr w:rsidR="00DA6BF9" w:rsidRPr="00F9381F" w:rsidTr="00070128">
        <w:tc>
          <w:tcPr>
            <w:tcW w:w="4118" w:type="dxa"/>
            <w:shd w:val="clear" w:color="auto" w:fill="FFFFCC"/>
            <w:vAlign w:val="center"/>
          </w:tcPr>
          <w:p w:rsidR="00DA6BF9" w:rsidRPr="00F9381F" w:rsidRDefault="00DA6BF9" w:rsidP="000701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DOLOGI KIADÁSOK </w:t>
            </w:r>
          </w:p>
        </w:tc>
        <w:tc>
          <w:tcPr>
            <w:tcW w:w="4954" w:type="dxa"/>
            <w:shd w:val="clear" w:color="auto" w:fill="FFFFCC"/>
            <w:vAlign w:val="center"/>
          </w:tcPr>
          <w:p w:rsidR="00DA6BF9" w:rsidRPr="00F9381F" w:rsidRDefault="00DA6BF9" w:rsidP="00070128">
            <w:pPr>
              <w:jc w:val="both"/>
              <w:rPr>
                <w:b/>
                <w:sz w:val="20"/>
                <w:szCs w:val="20"/>
              </w:rPr>
            </w:pPr>
            <w:r w:rsidRPr="00F9381F">
              <w:rPr>
                <w:b/>
                <w:sz w:val="20"/>
                <w:szCs w:val="20"/>
              </w:rPr>
              <w:t>A dologi kiadások fősor között lehet tervezni minden a program, projekt megvalósításához, a szervezet működéséhez kapcsolódó anyagköltség vagy szolgáltatás értékét.</w:t>
            </w:r>
          </w:p>
        </w:tc>
      </w:tr>
      <w:tr w:rsidR="00DA6BF9" w:rsidRPr="00F9381F" w:rsidTr="00070128">
        <w:trPr>
          <w:trHeight w:val="4819"/>
        </w:trPr>
        <w:tc>
          <w:tcPr>
            <w:tcW w:w="4118" w:type="dxa"/>
          </w:tcPr>
          <w:p w:rsidR="00DA6BF9" w:rsidRPr="00F9381F" w:rsidRDefault="00DA6BF9" w:rsidP="00070128">
            <w:pPr>
              <w:jc w:val="both"/>
              <w:rPr>
                <w:b/>
                <w:sz w:val="20"/>
                <w:szCs w:val="20"/>
              </w:rPr>
            </w:pPr>
            <w:r w:rsidRPr="00F9381F">
              <w:rPr>
                <w:b/>
                <w:sz w:val="20"/>
                <w:szCs w:val="20"/>
              </w:rPr>
              <w:t xml:space="preserve">Ingatlan üzemeltetés költségei: </w:t>
            </w: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Ezen az </w:t>
            </w:r>
            <w:proofErr w:type="spellStart"/>
            <w:r w:rsidRPr="00F9381F">
              <w:rPr>
                <w:sz w:val="20"/>
                <w:szCs w:val="20"/>
              </w:rPr>
              <w:t>alsoron</w:t>
            </w:r>
            <w:proofErr w:type="spellEnd"/>
            <w:r w:rsidRPr="00F9381F">
              <w:rPr>
                <w:sz w:val="20"/>
                <w:szCs w:val="20"/>
              </w:rPr>
              <w:t xml:space="preserve"> lehet elszámolni a </w:t>
            </w:r>
            <w:r w:rsidR="00070128">
              <w:rPr>
                <w:sz w:val="20"/>
                <w:szCs w:val="20"/>
              </w:rPr>
              <w:t>támogatási cél</w:t>
            </w:r>
            <w:r w:rsidRPr="00F9381F">
              <w:rPr>
                <w:sz w:val="20"/>
                <w:szCs w:val="20"/>
              </w:rPr>
              <w:t xml:space="preserve"> megvalósításával, a szervezet működésével, pályázati programmal összefüggő, a szervezet tulajdonában lévő vagy általa bérelt </w:t>
            </w: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>ingatlanhoz kapcsolódó beszerzések és szolgáltatások költségét.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közüzemi díjak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(áram, víz, fűtés, stb.),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közös költség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eseti jelleggel vásárolt energiaforrások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(szén, fűtőolaj, tűzifa),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biztosítási díj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(vagyonbiztosítás),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ingatlan karbantartási, javítási költség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(javítás, karbantartás, festés),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ingatlan bérleti díj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(terembérlet, irodabérlet, stb.),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 xml:space="preserve">ingatlan üzemeltetéséhez kapcsolódó egyéb beszerzéseket, igénybevett szolgáltatások értéke 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>(tisztítószer, üzemeltetési anyagok, ingatlan őrzése, stb.).</w:t>
            </w:r>
          </w:p>
        </w:tc>
        <w:tc>
          <w:tcPr>
            <w:tcW w:w="4954" w:type="dxa"/>
          </w:tcPr>
          <w:p w:rsidR="00DA6BF9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>A költséget tartalmazó számlákat a Kedvezményezett nevére és székhely címére kell</w:t>
            </w:r>
            <w:r>
              <w:rPr>
                <w:sz w:val="20"/>
                <w:szCs w:val="20"/>
              </w:rPr>
              <w:t xml:space="preserve"> kiállítani.</w:t>
            </w:r>
            <w:r w:rsidRPr="00F9381F">
              <w:rPr>
                <w:sz w:val="20"/>
                <w:szCs w:val="20"/>
              </w:rPr>
              <w:t xml:space="preserve"> </w:t>
            </w: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Közös költség elszámolása esetén, illetve ha a közüzemi díj a közös költség része, akkor – számla hiányában – a közüzemi díj fizetésének módjáról, összegéről szóló társasházi határozat, közgyűlési határozat hitelesített másolatát kell benyújtani. </w:t>
            </w: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Továbbszámlázott, közvetített szolgáltatás esetén a számla és a pénzügyi teljesítést (kifizetést) igazoló bizonylat mellett, a továbbszámlázásról szóló megállapodás hitelesített másolatát is be kell nyújtani. </w:t>
            </w: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Bérelt helyiség esetén is csak a Kedvezményezett nevére és címére szóló számla fogadható el. </w:t>
            </w: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02010D">
              <w:rPr>
                <w:sz w:val="20"/>
                <w:szCs w:val="20"/>
              </w:rPr>
              <w:t>Ingatlan üzemeltetés költségeinek elszámolása esetén a támogatási időszakban felmerült szolgáltatás és a támogatási időszakban történt vásárlás értéke számolható el</w:t>
            </w:r>
            <w:r w:rsidRPr="00F9381F">
              <w:rPr>
                <w:sz w:val="20"/>
                <w:szCs w:val="20"/>
              </w:rPr>
              <w:t>.</w:t>
            </w:r>
          </w:p>
        </w:tc>
      </w:tr>
      <w:tr w:rsidR="00DA6BF9" w:rsidRPr="00F9381F" w:rsidTr="00070128">
        <w:tc>
          <w:tcPr>
            <w:tcW w:w="4118" w:type="dxa"/>
          </w:tcPr>
          <w:p w:rsidR="00DA6BF9" w:rsidRPr="00F9381F" w:rsidRDefault="00DA6BF9" w:rsidP="00070128">
            <w:pPr>
              <w:rPr>
                <w:b/>
                <w:sz w:val="20"/>
                <w:szCs w:val="20"/>
              </w:rPr>
            </w:pPr>
            <w:r w:rsidRPr="00F9381F">
              <w:rPr>
                <w:b/>
                <w:sz w:val="20"/>
                <w:szCs w:val="20"/>
              </w:rPr>
              <w:t xml:space="preserve">Jármű üzemeltetés költségei: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Ezen az </w:t>
            </w:r>
            <w:proofErr w:type="spellStart"/>
            <w:r w:rsidRPr="00F9381F">
              <w:rPr>
                <w:sz w:val="20"/>
                <w:szCs w:val="20"/>
              </w:rPr>
              <w:t>alsoron</w:t>
            </w:r>
            <w:proofErr w:type="spellEnd"/>
            <w:r w:rsidRPr="00F9381F">
              <w:rPr>
                <w:sz w:val="20"/>
                <w:szCs w:val="20"/>
              </w:rPr>
              <w:t xml:space="preserve"> lehet elszámolni </w:t>
            </w:r>
            <w:proofErr w:type="gramStart"/>
            <w:r w:rsidRPr="00F9381F">
              <w:rPr>
                <w:sz w:val="20"/>
                <w:szCs w:val="20"/>
              </w:rPr>
              <w:t>a</w:t>
            </w:r>
            <w:proofErr w:type="gramEnd"/>
            <w:r w:rsidRPr="00F9381F">
              <w:rPr>
                <w:sz w:val="20"/>
                <w:szCs w:val="20"/>
              </w:rPr>
              <w:t xml:space="preserve"> </w:t>
            </w:r>
            <w:proofErr w:type="spellStart"/>
            <w:r w:rsidR="00070128" w:rsidRPr="00F9381F">
              <w:rPr>
                <w:sz w:val="20"/>
                <w:szCs w:val="20"/>
              </w:rPr>
              <w:t>a</w:t>
            </w:r>
            <w:proofErr w:type="spellEnd"/>
            <w:r w:rsidR="00070128" w:rsidRPr="00F9381F">
              <w:rPr>
                <w:sz w:val="20"/>
                <w:szCs w:val="20"/>
              </w:rPr>
              <w:t xml:space="preserve"> </w:t>
            </w:r>
            <w:r w:rsidR="00070128">
              <w:rPr>
                <w:sz w:val="20"/>
                <w:szCs w:val="20"/>
              </w:rPr>
              <w:t>támogatási cél</w:t>
            </w:r>
            <w:r w:rsidRPr="00F9381F">
              <w:rPr>
                <w:sz w:val="20"/>
                <w:szCs w:val="20"/>
              </w:rPr>
              <w:t xml:space="preserve"> megvalósításával, a szervezet működésével, a pályázati programmal összefüggő, szervezet tulajdonában vagy bérleményében (üzemeltetésében) lévő gépjárművekhez kapcsolódó beszerzéseket és igénybevett szolgáltatásokat.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ind w:left="567" w:hanging="283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üzemanyagköltség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(benzin, gázolaj, egyéb üzemanyag),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ind w:left="567" w:hanging="283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bérleti díj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javítás, karbantartás költségei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(anyagköltségként pl. alkatrészek, kenőanyagok; szolgáltatásként pl. szervízdíj, műszaki vizsga, autómosás),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parkolási, úthasználati díj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(parkolási díj, tárolási díj, autópálya matrica),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ind w:left="567" w:hanging="283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biztosítási díj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(kötelező felelősségbiztosítás, casco, gépjármű-utas balesetbiztosítása),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egyéb a szervezet tulajdonában vagy bérleményében lévő gépjárművekhez kapcsolódó költségek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(ablakmosó folyadék, gumiabroncs, gumiszerelés költsége, mosatás, autóápolási cikkek), </w:t>
            </w:r>
          </w:p>
          <w:p w:rsidR="00DA6BF9" w:rsidRPr="00F9381F" w:rsidRDefault="00DA6BF9" w:rsidP="00D22ACB">
            <w:pPr>
              <w:pStyle w:val="Listaszerbekezds"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4" w:type="dxa"/>
          </w:tcPr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A költség felmerülését alátámasztó számla és a pénzügyi teljesítést (kifizetést) igazoló bizonylat, gépjármű forgalmi engedély, bérleti (üzemeltetési) szerződés. Biztosítási díj esetén esetlegesen díjbekérő. </w:t>
            </w: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Amennyiben a hatóság nem állít ki számlát, akkor nyugta. A szervezet tulajdonában vagy bérleményében (üzemeltetésében) lévő gépjármű üzemanyagköltségéről szóló számla mellé az útnyilvántartást is be kell nyújtani, mely az üzemanyag-felhasználást támasztja alá. </w:t>
            </w: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>Csak azoknak a járműveknek a költségei számolhatóak el, melyek a szervezet tulajdonában vagy bérleményében (ü</w:t>
            </w:r>
            <w:r>
              <w:rPr>
                <w:sz w:val="20"/>
                <w:szCs w:val="20"/>
              </w:rPr>
              <w:t>zemeltetésében) vannak</w:t>
            </w:r>
            <w:r w:rsidRPr="00F9381F">
              <w:rPr>
                <w:sz w:val="20"/>
                <w:szCs w:val="20"/>
              </w:rPr>
              <w:t xml:space="preserve">. A támogatás terhére az üzemanyag számla azon összege számolható el, melyet a pályázó útnyilvántartás </w:t>
            </w:r>
            <w:r w:rsidR="00070128">
              <w:rPr>
                <w:sz w:val="20"/>
                <w:szCs w:val="20"/>
              </w:rPr>
              <w:t xml:space="preserve">menetlevél </w:t>
            </w:r>
            <w:r w:rsidRPr="00F9381F">
              <w:rPr>
                <w:sz w:val="20"/>
                <w:szCs w:val="20"/>
              </w:rPr>
              <w:t xml:space="preserve">alapján igazolt, használatra eső üzemanyag fogyasztással támasztott alá. </w:t>
            </w: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Az útnyilvántartás minimális tartalma: </w:t>
            </w: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gépjármű típusa,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forgalmi rendszáma,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fogyasztási norma,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az utazás időpontja,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az utazás célja (honnan-hová történt az utazás),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a felkeresett </w:t>
            </w:r>
            <w:proofErr w:type="gramStart"/>
            <w:r w:rsidRPr="00F9381F">
              <w:rPr>
                <w:rFonts w:ascii="Times New Roman" w:hAnsi="Times New Roman"/>
                <w:sz w:val="20"/>
                <w:szCs w:val="20"/>
              </w:rPr>
              <w:t>partner(</w:t>
            </w:r>
            <w:proofErr w:type="spellStart"/>
            <w:proofErr w:type="gramEnd"/>
            <w:r w:rsidRPr="00F9381F">
              <w:rPr>
                <w:rFonts w:ascii="Times New Roman" w:hAnsi="Times New Roman"/>
                <w:sz w:val="20"/>
                <w:szCs w:val="20"/>
              </w:rPr>
              <w:t>ek</w:t>
            </w:r>
            <w:proofErr w:type="spellEnd"/>
            <w:r w:rsidRPr="00F9381F">
              <w:rPr>
                <w:rFonts w:ascii="Times New Roman" w:hAnsi="Times New Roman"/>
                <w:sz w:val="20"/>
                <w:szCs w:val="20"/>
              </w:rPr>
              <w:t xml:space="preserve">) megnevezése,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a közforgalmi útvonalon megtett kilométerek száma,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tartalmazhatja az előzőekkel kapcsolatos üzemanyag vásárlás időpontját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és költségeit is. </w:t>
            </w: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2009. február 1-jétől a jogszabályi háttér változása magával vonta, hogy nem kötelező cégautó esetén </w:t>
            </w:r>
            <w:r w:rsidRPr="00F9381F">
              <w:rPr>
                <w:sz w:val="20"/>
                <w:szCs w:val="20"/>
              </w:rPr>
              <w:lastRenderedPageBreak/>
              <w:t xml:space="preserve">útnyilvántartást vezetni, azonban a pályázatok elszámolásakor továbbra is az útnyilvántartás szolgál dokumentumul arra a számla mellett, hogy a Kedvezményezett igazolja, hogy az üzemanyag térítésre kapott támogatást a támogatási célnak megfelelően, a szerződésben vállaltak szerint használta fel. Ebben az esetben az útnyilvántartás egy „útleírás”, amivel a szervezet alá tudja támasztani és indokolni, hogy a pályázati program megvalósítása érdekében utazott. </w:t>
            </w: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Bérelt gépjármű esetén a számla, az útnyilvántartás, a pénzügyi teljesítést (kifizetést) igazoló bizonylat és a bérleti szerződés hitelesített másolatát kell benyújtani. </w:t>
            </w: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Gépjármű bérleti díj csak abban az esetben támogatott költség, amennyiben a bérlet célja nem a gépjármű tulajdonban kerülése. </w:t>
            </w: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(Amennyiben nem gépjárműbe használták az üzemanyagot, hanem például fűnyíróba, akkor az üzemanyagról szóló számla mellé kérjük, hogy egy nyilatkozat formájában adják meg azt is, milyen eszköz használatakor merült fel a költség. A költség elszámolására az Egyéb eszközök üzemeltetésének költségei </w:t>
            </w:r>
            <w:proofErr w:type="spellStart"/>
            <w:r w:rsidRPr="00F9381F">
              <w:rPr>
                <w:sz w:val="20"/>
                <w:szCs w:val="20"/>
              </w:rPr>
              <w:t>alsoron</w:t>
            </w:r>
            <w:proofErr w:type="spellEnd"/>
            <w:r w:rsidRPr="00F9381F">
              <w:rPr>
                <w:sz w:val="20"/>
                <w:szCs w:val="20"/>
              </w:rPr>
              <w:t xml:space="preserve"> számolható el.) </w:t>
            </w: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(Amennyiben a gépjármű, amelyhez kapcsolódik az üzemanyagköltség nem a szervezet tulajdonában vagy bérleményében van, hanem az magánszemély tulajdona, akkor a felmerült költség nem ezen a soron, hanem az Utazás-, kiküldetés költségek </w:t>
            </w:r>
            <w:proofErr w:type="spellStart"/>
            <w:r w:rsidRPr="00F9381F">
              <w:rPr>
                <w:sz w:val="20"/>
                <w:szCs w:val="20"/>
              </w:rPr>
              <w:t>alsoron</w:t>
            </w:r>
            <w:proofErr w:type="spellEnd"/>
            <w:r w:rsidRPr="00F9381F">
              <w:rPr>
                <w:sz w:val="20"/>
                <w:szCs w:val="20"/>
              </w:rPr>
              <w:t xml:space="preserve"> számolható el.) </w:t>
            </w: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>Jármű üzemeltetés költségeinek elszámolása esetén a támogatási időszakban felmerült szolgáltatás és a támogatási időszakban történt vásárlás értéke számolható el.</w:t>
            </w:r>
          </w:p>
        </w:tc>
      </w:tr>
      <w:tr w:rsidR="00DA6BF9" w:rsidRPr="00F9381F" w:rsidTr="00070128">
        <w:tc>
          <w:tcPr>
            <w:tcW w:w="4118" w:type="dxa"/>
          </w:tcPr>
          <w:p w:rsidR="00DA6BF9" w:rsidRPr="00F9381F" w:rsidRDefault="00DA6BF9" w:rsidP="00070128">
            <w:pPr>
              <w:rPr>
                <w:b/>
                <w:sz w:val="20"/>
                <w:szCs w:val="20"/>
              </w:rPr>
            </w:pPr>
            <w:r w:rsidRPr="00F9381F">
              <w:rPr>
                <w:b/>
                <w:sz w:val="20"/>
                <w:szCs w:val="20"/>
              </w:rPr>
              <w:lastRenderedPageBreak/>
              <w:t xml:space="preserve">Egyéb eszközök üzemeltetésének költségei: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Ezen az </w:t>
            </w:r>
            <w:proofErr w:type="spellStart"/>
            <w:r w:rsidRPr="00F9381F">
              <w:rPr>
                <w:sz w:val="20"/>
                <w:szCs w:val="20"/>
              </w:rPr>
              <w:t>alsoron</w:t>
            </w:r>
            <w:proofErr w:type="spellEnd"/>
            <w:r w:rsidRPr="00F9381F">
              <w:rPr>
                <w:sz w:val="20"/>
                <w:szCs w:val="20"/>
              </w:rPr>
              <w:t xml:space="preserve"> lehet elszámolni </w:t>
            </w:r>
            <w:proofErr w:type="gramStart"/>
            <w:r w:rsidRPr="00F9381F">
              <w:rPr>
                <w:sz w:val="20"/>
                <w:szCs w:val="20"/>
              </w:rPr>
              <w:t>a</w:t>
            </w:r>
            <w:proofErr w:type="gramEnd"/>
            <w:r w:rsidRPr="00F9381F">
              <w:rPr>
                <w:sz w:val="20"/>
                <w:szCs w:val="20"/>
              </w:rPr>
              <w:t xml:space="preserve"> </w:t>
            </w:r>
            <w:proofErr w:type="spellStart"/>
            <w:r w:rsidR="00D22ACB" w:rsidRPr="00F9381F">
              <w:rPr>
                <w:sz w:val="20"/>
                <w:szCs w:val="20"/>
              </w:rPr>
              <w:t>a</w:t>
            </w:r>
            <w:proofErr w:type="spellEnd"/>
            <w:r w:rsidR="00D22ACB" w:rsidRPr="00F9381F">
              <w:rPr>
                <w:sz w:val="20"/>
                <w:szCs w:val="20"/>
              </w:rPr>
              <w:t xml:space="preserve"> </w:t>
            </w:r>
            <w:r w:rsidR="00D22ACB">
              <w:rPr>
                <w:sz w:val="20"/>
                <w:szCs w:val="20"/>
              </w:rPr>
              <w:t>támogatási cél</w:t>
            </w:r>
            <w:r w:rsidRPr="00F9381F">
              <w:rPr>
                <w:sz w:val="20"/>
                <w:szCs w:val="20"/>
              </w:rPr>
              <w:t xml:space="preserve"> megvalósításával, a szervezet működésével, pályázati programmal összefüggő, a szervezet tulajdonában lévő vagy bérelt eszközök (pl.:</w:t>
            </w:r>
            <w:r>
              <w:rPr>
                <w:sz w:val="20"/>
                <w:szCs w:val="20"/>
              </w:rPr>
              <w:t xml:space="preserve"> projektor, bútorok,</w:t>
            </w:r>
            <w:r w:rsidRPr="00F9381F">
              <w:rPr>
                <w:sz w:val="20"/>
                <w:szCs w:val="20"/>
              </w:rPr>
              <w:t xml:space="preserve"> digitális tábla, fűnyíró, informatikai eszközök, stb.) üzemeltetéséhez kapcsolódóan felmerült beszerzések és szolgáltatások költségeit (anyagköltség és igénybevett szolgáltatás).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DA6BF9">
            <w:pPr>
              <w:pStyle w:val="Listaszerbekezds"/>
              <w:numPr>
                <w:ilvl w:val="1"/>
                <w:numId w:val="13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bérleti díj, kölcsönzési díj, </w:t>
            </w:r>
          </w:p>
          <w:p w:rsidR="00DA6BF9" w:rsidRPr="00F9381F" w:rsidRDefault="00DA6BF9" w:rsidP="00DA6BF9">
            <w:pPr>
              <w:pStyle w:val="Listaszerbekezds"/>
              <w:numPr>
                <w:ilvl w:val="1"/>
                <w:numId w:val="13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fenntartási, javítási költségek (anyag és szolgáltatás), </w:t>
            </w:r>
          </w:p>
          <w:p w:rsidR="00DA6BF9" w:rsidRPr="00F9381F" w:rsidRDefault="00DA6BF9" w:rsidP="00DA6BF9">
            <w:pPr>
              <w:pStyle w:val="Listaszerbekezds"/>
              <w:numPr>
                <w:ilvl w:val="1"/>
                <w:numId w:val="13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ámítástechnikai 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eszközök (egér, billentyűzet, </w:t>
            </w:r>
            <w:proofErr w:type="spellStart"/>
            <w:r w:rsidRPr="00F9381F">
              <w:rPr>
                <w:rFonts w:ascii="Times New Roman" w:hAnsi="Times New Roman"/>
                <w:sz w:val="20"/>
                <w:szCs w:val="20"/>
              </w:rPr>
              <w:t>pendrive</w:t>
            </w:r>
            <w:proofErr w:type="spellEnd"/>
            <w:r w:rsidRPr="00F9381F">
              <w:rPr>
                <w:rFonts w:ascii="Times New Roman" w:hAnsi="Times New Roman"/>
                <w:sz w:val="20"/>
                <w:szCs w:val="20"/>
              </w:rPr>
              <w:t xml:space="preserve">, stb.), </w:t>
            </w:r>
          </w:p>
          <w:p w:rsidR="00DA6BF9" w:rsidRPr="00F9381F" w:rsidRDefault="00DA6BF9" w:rsidP="00DA6BF9">
            <w:pPr>
              <w:pStyle w:val="Listaszerbekezds"/>
              <w:numPr>
                <w:ilvl w:val="1"/>
                <w:numId w:val="13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>nem járművekbe beszerzett üzemanyag</w:t>
            </w:r>
            <w:r>
              <w:rPr>
                <w:rFonts w:ascii="Times New Roman" w:hAnsi="Times New Roman"/>
                <w:sz w:val="20"/>
                <w:szCs w:val="20"/>
              </w:rPr>
              <w:t>költség (pl. fűnyíró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DA6BF9" w:rsidRPr="00F9381F" w:rsidRDefault="00DA6BF9" w:rsidP="00DA6BF9">
            <w:pPr>
              <w:pStyle w:val="Listaszerbekezds"/>
              <w:numPr>
                <w:ilvl w:val="1"/>
                <w:numId w:val="13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>egyéb az eszközök üzemeltetési költségei.</w:t>
            </w:r>
          </w:p>
        </w:tc>
        <w:tc>
          <w:tcPr>
            <w:tcW w:w="4954" w:type="dxa"/>
          </w:tcPr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A költség felmerülését alátámasztó számla és a pénzügyi teljesítést (kifizetést) igazoló bizonylat, eseti jelleggel szerződés. Biztosítási díj esetén esetlegesen díjbekérő. </w:t>
            </w: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Csak azoknak az eszközöknek az üzemeltetési költségei számolhatóak el, melyek a szervezet tulajdonában vagy bérleményében vannak. </w:t>
            </w: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>Egyéb eszközök üzemeltetési költségeinek elszámolása esetén a támogatási időszakban felmerült szolgáltatás és a támogatási időszakban történt vásárlás értéke számolható el.</w:t>
            </w:r>
          </w:p>
        </w:tc>
      </w:tr>
      <w:tr w:rsidR="00DA6BF9" w:rsidRPr="00F9381F" w:rsidTr="00070128">
        <w:tc>
          <w:tcPr>
            <w:tcW w:w="4118" w:type="dxa"/>
          </w:tcPr>
          <w:p w:rsidR="00DA6BF9" w:rsidRPr="00F9381F" w:rsidRDefault="00DA6BF9" w:rsidP="00070128">
            <w:pPr>
              <w:rPr>
                <w:b/>
                <w:sz w:val="20"/>
                <w:szCs w:val="20"/>
              </w:rPr>
            </w:pPr>
            <w:r w:rsidRPr="00F9381F">
              <w:rPr>
                <w:b/>
                <w:sz w:val="20"/>
                <w:szCs w:val="20"/>
              </w:rPr>
              <w:t xml:space="preserve">Adminisztráció költségei: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Ezen az </w:t>
            </w:r>
            <w:proofErr w:type="spellStart"/>
            <w:r w:rsidRPr="00F9381F">
              <w:rPr>
                <w:sz w:val="20"/>
                <w:szCs w:val="20"/>
              </w:rPr>
              <w:t>alsoron</w:t>
            </w:r>
            <w:proofErr w:type="spellEnd"/>
            <w:r w:rsidRPr="00F9381F">
              <w:rPr>
                <w:sz w:val="20"/>
                <w:szCs w:val="20"/>
              </w:rPr>
              <w:t xml:space="preserve"> lehet elszámolni </w:t>
            </w:r>
            <w:proofErr w:type="gramStart"/>
            <w:r w:rsidRPr="00F9381F">
              <w:rPr>
                <w:sz w:val="20"/>
                <w:szCs w:val="20"/>
              </w:rPr>
              <w:t>a</w:t>
            </w:r>
            <w:proofErr w:type="gramEnd"/>
            <w:r w:rsidRPr="00F9381F">
              <w:rPr>
                <w:sz w:val="20"/>
                <w:szCs w:val="20"/>
              </w:rPr>
              <w:t xml:space="preserve"> </w:t>
            </w:r>
            <w:proofErr w:type="spellStart"/>
            <w:r w:rsidR="00D22ACB" w:rsidRPr="00F9381F">
              <w:rPr>
                <w:sz w:val="20"/>
                <w:szCs w:val="20"/>
              </w:rPr>
              <w:t>a</w:t>
            </w:r>
            <w:proofErr w:type="spellEnd"/>
            <w:r w:rsidR="00D22ACB" w:rsidRPr="00F9381F">
              <w:rPr>
                <w:sz w:val="20"/>
                <w:szCs w:val="20"/>
              </w:rPr>
              <w:t xml:space="preserve"> </w:t>
            </w:r>
            <w:r w:rsidR="00D22ACB">
              <w:rPr>
                <w:sz w:val="20"/>
                <w:szCs w:val="20"/>
              </w:rPr>
              <w:t xml:space="preserve">támogatási </w:t>
            </w:r>
            <w:r w:rsidR="00D22ACB">
              <w:rPr>
                <w:sz w:val="20"/>
                <w:szCs w:val="20"/>
              </w:rPr>
              <w:lastRenderedPageBreak/>
              <w:t>cél</w:t>
            </w:r>
            <w:r w:rsidRPr="00F9381F">
              <w:rPr>
                <w:sz w:val="20"/>
                <w:szCs w:val="20"/>
              </w:rPr>
              <w:t xml:space="preserve"> megvalósításával, a szervezet működésével, a pályázati programmal összefüggő adminisztrációs költségeket (anyagköltség és igénybevett szolgáltatást).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DA6BF9">
            <w:pPr>
              <w:pStyle w:val="Listaszerbekezds"/>
              <w:numPr>
                <w:ilvl w:val="1"/>
                <w:numId w:val="14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nyomtatványok költségei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(NAV jelentések, bevallások, szigorú számadású nyomtatványok, belső nyomtatványok, előadói ívek, kiadási pénztárbizonylat, számlatömb, </w:t>
            </w:r>
            <w:proofErr w:type="spellStart"/>
            <w:r w:rsidRPr="00F9381F">
              <w:rPr>
                <w:rFonts w:ascii="Times New Roman" w:hAnsi="Times New Roman"/>
                <w:sz w:val="20"/>
                <w:szCs w:val="20"/>
              </w:rPr>
              <w:t>stb</w:t>
            </w:r>
            <w:proofErr w:type="spellEnd"/>
            <w:r w:rsidRPr="00F9381F">
              <w:rPr>
                <w:rFonts w:ascii="Times New Roman" w:hAnsi="Times New Roman"/>
                <w:sz w:val="20"/>
                <w:szCs w:val="20"/>
              </w:rPr>
              <w:t>,),</w:t>
            </w:r>
          </w:p>
          <w:p w:rsidR="00DA6BF9" w:rsidRPr="00F9381F" w:rsidRDefault="00DA6BF9" w:rsidP="00DA6BF9">
            <w:pPr>
              <w:pStyle w:val="Listaszerbekezds"/>
              <w:numPr>
                <w:ilvl w:val="1"/>
                <w:numId w:val="14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irodai papír költsége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(fénymásolás papírköltsége, céges levélpapír, boríték), </w:t>
            </w:r>
          </w:p>
          <w:p w:rsidR="00DA6BF9" w:rsidRPr="00F9381F" w:rsidRDefault="00DA6BF9" w:rsidP="00DA6BF9">
            <w:pPr>
              <w:pStyle w:val="Listaszerbekezds"/>
              <w:numPr>
                <w:ilvl w:val="1"/>
                <w:numId w:val="14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 xml:space="preserve">irodai anyag, készlet költségei 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(irattartó, tűzőgép, irodai kapcsok, naptár, ceruza, toll, radír, ragasztó, lyukasztó, stb.), </w:t>
            </w:r>
          </w:p>
          <w:p w:rsidR="00DA6BF9" w:rsidRPr="00F9381F" w:rsidRDefault="00DA6BF9" w:rsidP="00DA6BF9">
            <w:pPr>
              <w:pStyle w:val="Listaszerbekezds"/>
              <w:numPr>
                <w:ilvl w:val="1"/>
                <w:numId w:val="14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adminisztrációs szolgáltatások kiadásai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(könyvelési díj, ügyviteli szolgáltatás, irodai szolgáltatás, ügyintézői szolgáltatás, bérszámfejtés, pályázati szolgáltatások, pénzügyi szolgáltatások, jelentések elkészítése, amennyiben azok kifizetése számla ellenében történik), </w:t>
            </w:r>
          </w:p>
          <w:p w:rsidR="00DA6BF9" w:rsidRPr="00F9381F" w:rsidRDefault="00DA6BF9" w:rsidP="00DA6BF9">
            <w:pPr>
              <w:pStyle w:val="Listaszerbekezds"/>
              <w:numPr>
                <w:ilvl w:val="1"/>
                <w:numId w:val="14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jogszabályi megfelelést segítő szolgáltatások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(ügyvédi munkadíj, munka-/tűzvédelmi szolgáltatás, üzemorvosi szolgáltatás, könyvvizsgálói díj, ügyviteli tanácsadás, ügyvitelszervezés költségei), </w:t>
            </w:r>
          </w:p>
          <w:p w:rsidR="00DA6BF9" w:rsidRDefault="00DA6BF9" w:rsidP="00DA6BF9">
            <w:pPr>
              <w:pStyle w:val="Listaszerbekezds"/>
              <w:numPr>
                <w:ilvl w:val="1"/>
                <w:numId w:val="14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DFD">
              <w:rPr>
                <w:rFonts w:ascii="Times New Roman" w:hAnsi="Times New Roman"/>
                <w:color w:val="365F91"/>
                <w:sz w:val="20"/>
                <w:szCs w:val="20"/>
              </w:rPr>
              <w:t>egyéb a szervezet adminisztrációs költségei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>, melyek a pályázat megvalósítás során merültek fel.</w:t>
            </w:r>
          </w:p>
          <w:p w:rsidR="00DA6BF9" w:rsidRPr="00F9381F" w:rsidRDefault="00DA6BF9" w:rsidP="00070128">
            <w:pPr>
              <w:pStyle w:val="Listaszerbekezds"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4" w:type="dxa"/>
          </w:tcPr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lastRenderedPageBreak/>
              <w:t xml:space="preserve">Adminisztráció költségeinek elszámolása esetén a támogatási időszakban felmerült szolgáltatás és a támogatási időszakban történt vásárlás értéke számolható </w:t>
            </w:r>
            <w:r w:rsidRPr="00F9381F">
              <w:rPr>
                <w:sz w:val="20"/>
                <w:szCs w:val="20"/>
              </w:rPr>
              <w:lastRenderedPageBreak/>
              <w:t>el.</w:t>
            </w:r>
          </w:p>
        </w:tc>
      </w:tr>
      <w:tr w:rsidR="00DA6BF9" w:rsidRPr="00F9381F" w:rsidTr="00070128">
        <w:tc>
          <w:tcPr>
            <w:tcW w:w="4118" w:type="dxa"/>
          </w:tcPr>
          <w:p w:rsidR="00DA6BF9" w:rsidRPr="00F9381F" w:rsidRDefault="00DA6BF9" w:rsidP="00070128">
            <w:pPr>
              <w:rPr>
                <w:b/>
                <w:sz w:val="20"/>
                <w:szCs w:val="20"/>
              </w:rPr>
            </w:pPr>
            <w:r w:rsidRPr="00F9381F">
              <w:rPr>
                <w:b/>
                <w:sz w:val="20"/>
                <w:szCs w:val="20"/>
              </w:rPr>
              <w:lastRenderedPageBreak/>
              <w:t xml:space="preserve">Kommunikációs költségek: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>Eze</w:t>
            </w:r>
            <w:r w:rsidR="008C6A1E">
              <w:rPr>
                <w:sz w:val="20"/>
                <w:szCs w:val="20"/>
              </w:rPr>
              <w:t xml:space="preserve">n az </w:t>
            </w:r>
            <w:proofErr w:type="spellStart"/>
            <w:r w:rsidR="008C6A1E">
              <w:rPr>
                <w:sz w:val="20"/>
                <w:szCs w:val="20"/>
              </w:rPr>
              <w:t>alsoron</w:t>
            </w:r>
            <w:proofErr w:type="spellEnd"/>
            <w:r w:rsidR="008C6A1E">
              <w:rPr>
                <w:sz w:val="20"/>
                <w:szCs w:val="20"/>
              </w:rPr>
              <w:t xml:space="preserve"> lehet elszámolni a</w:t>
            </w:r>
            <w:r w:rsidR="00D22ACB" w:rsidRPr="00F9381F">
              <w:rPr>
                <w:sz w:val="20"/>
                <w:szCs w:val="20"/>
              </w:rPr>
              <w:t xml:space="preserve"> </w:t>
            </w:r>
            <w:r w:rsidR="00D22ACB">
              <w:rPr>
                <w:sz w:val="20"/>
                <w:szCs w:val="20"/>
              </w:rPr>
              <w:t>támogatási cél</w:t>
            </w:r>
            <w:r w:rsidRPr="00F9381F">
              <w:rPr>
                <w:sz w:val="20"/>
                <w:szCs w:val="20"/>
              </w:rPr>
              <w:t xml:space="preserve"> megvalósításával, a szervezet működésével, a pályázati programmal összefüggő kommunikációs beszerzések és szolgáltatások költségeit (anyagköltséget és igénybevett szolgáltatást). </w:t>
            </w: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9381F" w:rsidRDefault="00DA6BF9" w:rsidP="00DA6BF9">
            <w:pPr>
              <w:pStyle w:val="Listaszerbekezds"/>
              <w:numPr>
                <w:ilvl w:val="1"/>
                <w:numId w:val="19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 xml:space="preserve">honlap fenntartás, üzemeltetés költségei, </w:t>
            </w:r>
          </w:p>
          <w:p w:rsidR="00DA6BF9" w:rsidRPr="00F9381F" w:rsidRDefault="00DA6BF9" w:rsidP="00DA6BF9">
            <w:pPr>
              <w:pStyle w:val="Listaszerbekezds"/>
              <w:numPr>
                <w:ilvl w:val="1"/>
                <w:numId w:val="19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postaköltség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(levélfeladás, pénz feladás díja, csomagfeladás díja, postafiók bérleti díja), </w:t>
            </w:r>
          </w:p>
          <w:p w:rsidR="00DA6BF9" w:rsidRPr="00F9381F" w:rsidRDefault="00DA6BF9" w:rsidP="00DA6BF9">
            <w:pPr>
              <w:pStyle w:val="Listaszerbekezds"/>
              <w:numPr>
                <w:ilvl w:val="1"/>
                <w:numId w:val="19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telefonköltség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(mobil, vezetékes, és internet telefon, forgalmi és előfizetési díj, mobil feltöltő kártya költsége), </w:t>
            </w:r>
          </w:p>
          <w:p w:rsidR="00DA6BF9" w:rsidRPr="00F9381F" w:rsidRDefault="00DA6BF9" w:rsidP="00DA6BF9">
            <w:pPr>
              <w:pStyle w:val="Listaszerbekezds"/>
              <w:numPr>
                <w:ilvl w:val="1"/>
                <w:numId w:val="19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internet költség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(folyamatos feltöltés, tárhely díj, tartalomszolgáltatás költsége), </w:t>
            </w:r>
          </w:p>
          <w:p w:rsidR="00DA6BF9" w:rsidRPr="00F9381F" w:rsidRDefault="00DA6BF9" w:rsidP="00DA6BF9">
            <w:pPr>
              <w:pStyle w:val="Listaszerbekezds"/>
              <w:numPr>
                <w:ilvl w:val="1"/>
                <w:numId w:val="19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 xml:space="preserve">belső kommunikációs kiadványok 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(belső újság, hírlevél szerkesztési, nyomdai, tartalomszolgáltatási költségei), </w:t>
            </w:r>
          </w:p>
          <w:p w:rsidR="00DA6BF9" w:rsidRPr="00F9381F" w:rsidRDefault="00DA6BF9" w:rsidP="00DA6BF9">
            <w:pPr>
              <w:pStyle w:val="Listaszerbekezds"/>
              <w:numPr>
                <w:ilvl w:val="1"/>
                <w:numId w:val="19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egyéb kommunikációs kiadáshoz kapcsolódó beszerzések, szolgáltatások költségei.</w:t>
            </w:r>
          </w:p>
        </w:tc>
        <w:tc>
          <w:tcPr>
            <w:tcW w:w="4954" w:type="dxa"/>
          </w:tcPr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A költség felmerülését alátámasztó számla és a pénzügyi teljesítést (kifizetést) igazoló bizonylat, eseti jelleggel szerződés, továbbszámlázási megállapodás.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>A vezetékes és a mobiltelefonhoz kapcsolódó költségek abban az esetben számolhatóak el a támogatás terhére, amennyiben a telefonok, előfizetések a Kedvezménye</w:t>
            </w:r>
            <w:r>
              <w:rPr>
                <w:sz w:val="20"/>
                <w:szCs w:val="20"/>
              </w:rPr>
              <w:t>zett</w:t>
            </w:r>
            <w:r w:rsidRPr="00F9381F">
              <w:rPr>
                <w:sz w:val="20"/>
                <w:szCs w:val="20"/>
              </w:rPr>
              <w:t xml:space="preserve"> vagy a Számlatulajdonos szervezet megjelölése esetén a tulajdonában vannak, és a támogatási célok megvalósulása érdekében használják.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Mobiltelefon feltöltő kártya vásárlása esetén is a mobiltelefonnak a szervezet tulajdonában vagy bérleményében kell lennie. Amennyiben magánszemély tulajdonában van a mobiltelefon készülék, akkor a feltöltő kártya értéke csak abban az esetben számolható el a támogatás terhére, amennyiben a Kedvezményezett szervezet megállapodást kötött a magánszeméllyel, hogy a magánszemély a tulajdonában lévő készüléket a szervezet érdekében használja és annak a költségét a Kedvezményezett szervezet megtéríti.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>Vezetékes és mobiltelefon számla esetén fontos, hogy a számlákon a vevő neve és címe a Kedvezményezett nevéve</w:t>
            </w:r>
            <w:r>
              <w:rPr>
                <w:sz w:val="20"/>
                <w:szCs w:val="20"/>
              </w:rPr>
              <w:t>l és címével vagy</w:t>
            </w:r>
            <w:r w:rsidRPr="00F9381F">
              <w:rPr>
                <w:sz w:val="20"/>
                <w:szCs w:val="20"/>
              </w:rPr>
              <w:t xml:space="preserve"> Számlatulajdonos nevével és címével egyezzen meg.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Kommunikációs költségek elszámolása esetén a </w:t>
            </w:r>
            <w:r w:rsidRPr="00F9381F">
              <w:rPr>
                <w:sz w:val="20"/>
                <w:szCs w:val="20"/>
              </w:rPr>
              <w:lastRenderedPageBreak/>
              <w:t>támogatási időszakban felmerült szolgáltatás és a támogatási időszakban történt vásárlás értéke számolható el.</w:t>
            </w:r>
          </w:p>
        </w:tc>
      </w:tr>
      <w:tr w:rsidR="00DA6BF9" w:rsidRPr="00F9381F" w:rsidTr="00070128">
        <w:tc>
          <w:tcPr>
            <w:tcW w:w="4118" w:type="dxa"/>
          </w:tcPr>
          <w:p w:rsidR="00DA6BF9" w:rsidRPr="00F9381F" w:rsidRDefault="00DA6BF9" w:rsidP="00070128">
            <w:pPr>
              <w:rPr>
                <w:b/>
                <w:sz w:val="20"/>
                <w:szCs w:val="20"/>
              </w:rPr>
            </w:pPr>
            <w:r w:rsidRPr="00F9381F">
              <w:rPr>
                <w:b/>
                <w:sz w:val="20"/>
                <w:szCs w:val="20"/>
              </w:rPr>
              <w:lastRenderedPageBreak/>
              <w:t xml:space="preserve">Utazás-, kiküldetés költségei: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>Eze</w:t>
            </w:r>
            <w:r w:rsidR="00D22ACB">
              <w:rPr>
                <w:sz w:val="20"/>
                <w:szCs w:val="20"/>
              </w:rPr>
              <w:t xml:space="preserve">n az </w:t>
            </w:r>
            <w:proofErr w:type="spellStart"/>
            <w:r w:rsidR="00D22ACB">
              <w:rPr>
                <w:sz w:val="20"/>
                <w:szCs w:val="20"/>
              </w:rPr>
              <w:t>alsoron</w:t>
            </w:r>
            <w:proofErr w:type="spellEnd"/>
            <w:r w:rsidR="00D22ACB">
              <w:rPr>
                <w:sz w:val="20"/>
                <w:szCs w:val="20"/>
              </w:rPr>
              <w:t xml:space="preserve"> lehet elszámolni a</w:t>
            </w:r>
            <w:r w:rsidR="00D22ACB" w:rsidRPr="00F9381F">
              <w:rPr>
                <w:sz w:val="20"/>
                <w:szCs w:val="20"/>
              </w:rPr>
              <w:t xml:space="preserve"> </w:t>
            </w:r>
            <w:r w:rsidR="00D22ACB">
              <w:rPr>
                <w:sz w:val="20"/>
                <w:szCs w:val="20"/>
              </w:rPr>
              <w:t>támogatási cél</w:t>
            </w:r>
            <w:r w:rsidRPr="00F9381F">
              <w:rPr>
                <w:sz w:val="20"/>
                <w:szCs w:val="20"/>
              </w:rPr>
              <w:t xml:space="preserve"> megvalósításával, a szervezet működésével, a pályázati programmal összefüggő utazási és kiküldetési költségeket.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kiküldetés szállásdíja, élelmiszer költsége, napidíj,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(kötelező reggeli, idegenforgalmi adó, stb.),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 xml:space="preserve">magánszemély tulajdonában lévő gépjármű szervezet érdekében történő használatának költségei 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(kiküldetési rendelvénnyel),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tömegközlekedési eszköz szervezet érdekében történő használatának költségei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 (menetjegyek és számla, taxi) (nem munkába járás költsége), </w:t>
            </w:r>
          </w:p>
          <w:p w:rsidR="00DA6BF9" w:rsidRPr="00F9381F" w:rsidRDefault="00DA6BF9" w:rsidP="00D22ACB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egyéb utazási, kiküldetési költségek</w:t>
            </w:r>
            <w:r w:rsidR="00D22ACB">
              <w:rPr>
                <w:rFonts w:ascii="Times New Roman" w:hAnsi="Times New Roman"/>
                <w:sz w:val="20"/>
                <w:szCs w:val="20"/>
              </w:rPr>
              <w:t>, melyek csak a verseny helyszínére történő utazási költségek lehetnek.</w:t>
            </w:r>
          </w:p>
        </w:tc>
        <w:tc>
          <w:tcPr>
            <w:tcW w:w="4954" w:type="dxa"/>
          </w:tcPr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A költség felmerülését alátámasztó számla és kiküldetési rendelvény és a pénzügyi teljesítést (kifizetést) igazoló bizonylat, eseti jelleggel szerződés.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Tömegközlekedés igénybevétele esetén a kiküldetési rendelvény tartalmazza: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a magánszemély nevét, adóazonosító jelét, címét,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.a hivatali, üzleti </w:t>
            </w:r>
            <w:proofErr w:type="gramStart"/>
            <w:r w:rsidRPr="00F9381F">
              <w:rPr>
                <w:rFonts w:ascii="Times New Roman" w:hAnsi="Times New Roman"/>
                <w:sz w:val="20"/>
                <w:szCs w:val="20"/>
              </w:rPr>
              <w:t>utazás(</w:t>
            </w:r>
            <w:proofErr w:type="gramEnd"/>
            <w:r w:rsidRPr="00F9381F">
              <w:rPr>
                <w:rFonts w:ascii="Times New Roman" w:hAnsi="Times New Roman"/>
                <w:sz w:val="20"/>
                <w:szCs w:val="20"/>
              </w:rPr>
              <w:t xml:space="preserve">ok) célját, időtartamát, útvonalát,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a futásteljesítményt (megtett kilométer),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a költségelszámolás kiszámításához szükséges adatokat (indulás, érkezés,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közlekedési eszköz megnevezését, utazás költségét, stb.).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A Számviteli törvény 166.§ (1) bekezdése értelmében a kiküldetési rendelvénnyel szemben szigorú számadási kötelezettség áll fenn, mivel a rendelvény alapján a nyomtatvány értékénél nagyobb értéket fizetnek ki. </w:t>
            </w: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A kiküldetési rendelvény mellé a menetjegyek csatolása is szükséges!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Amennyiben a tömegközlekedési szolgáltatást (vonat, busz) kedvezményesen veszi igénybe a szervezet munkavállalója, vagy önkéntese, akkor nem számlával, hanem kiküldetési rendelvénnyel vagy a kedvezményes menetjegy és olyan dokumentum (pl. munkaszerződés stb.) hitelesített másolatának benyújtásával tud elszámolni, amelyből egyértelműen kiderül, hogy a magánszemély a Kedvezményezett nevében, megbízásából járt el.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>Tömegközlekedési eszközzel történő csoportos utazás esetén a szolgáltató felé leadott megrendelőt vagy kiküldetési rendelvényt, nyilvántartást, nyilatkozatot, mely a csoportos utazást igénybevevőket tartalmazza</w:t>
            </w:r>
            <w:r>
              <w:rPr>
                <w:sz w:val="20"/>
                <w:szCs w:val="20"/>
              </w:rPr>
              <w:t>.</w:t>
            </w:r>
            <w:r w:rsidRPr="00F9381F">
              <w:rPr>
                <w:sz w:val="20"/>
                <w:szCs w:val="20"/>
              </w:rPr>
              <w:t xml:space="preserve">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Személygépkocsi használata estén a kiküldetési rendelvény tartalmazza: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9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a magánszemély nevét, adóazonosító jelét,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9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a gépjármű gyártmányának, típusának megnevezését,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97" w:hanging="425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a gépjármű forgalmi rendszámát,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9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a hivatali, üzleti </w:t>
            </w:r>
            <w:proofErr w:type="gramStart"/>
            <w:r w:rsidRPr="00F9381F">
              <w:rPr>
                <w:rFonts w:ascii="Times New Roman" w:hAnsi="Times New Roman"/>
                <w:sz w:val="20"/>
                <w:szCs w:val="20"/>
              </w:rPr>
              <w:t>utazás(</w:t>
            </w:r>
            <w:proofErr w:type="gramEnd"/>
            <w:r w:rsidRPr="00F9381F">
              <w:rPr>
                <w:rFonts w:ascii="Times New Roman" w:hAnsi="Times New Roman"/>
                <w:sz w:val="20"/>
                <w:szCs w:val="20"/>
              </w:rPr>
              <w:t xml:space="preserve">ok) célját, időtartamát, útvonalát,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97" w:hanging="425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a futásteljesítményt (megtett kilométer),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97" w:hanging="425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 xml:space="preserve">az utazás költségtérítésének összege, </w:t>
            </w:r>
          </w:p>
          <w:p w:rsidR="00DA6BF9" w:rsidRPr="00BF3E95" w:rsidRDefault="00DA6BF9" w:rsidP="00DA6BF9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9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sz w:val="20"/>
                <w:szCs w:val="20"/>
              </w:rPr>
              <w:t>a költségtérítés kiszámításához szükséges adatokat (üzemanyag-</w:t>
            </w:r>
            <w:r w:rsidRPr="00BF3E95">
              <w:rPr>
                <w:rFonts w:ascii="Times New Roman" w:hAnsi="Times New Roman"/>
                <w:sz w:val="20"/>
                <w:szCs w:val="20"/>
              </w:rPr>
              <w:t xml:space="preserve">fogyasztási norma, üzemanyagár, stb.).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(A szervezet tulajdonában vagy bérleményében lévő gépjárművek üzemanyagköltségét nem ezen, hanem a Jármű üzemeltetés költségei </w:t>
            </w:r>
            <w:proofErr w:type="spellStart"/>
            <w:r w:rsidRPr="00F9381F">
              <w:rPr>
                <w:sz w:val="20"/>
                <w:szCs w:val="20"/>
              </w:rPr>
              <w:t>alsoron</w:t>
            </w:r>
            <w:proofErr w:type="spellEnd"/>
            <w:r w:rsidRPr="00F9381F">
              <w:rPr>
                <w:sz w:val="20"/>
                <w:szCs w:val="20"/>
              </w:rPr>
              <w:t xml:space="preserve"> kell elszámolni.)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(A magánszemély munkába járásának költségtérítését a Bérköltségek </w:t>
            </w:r>
            <w:proofErr w:type="spellStart"/>
            <w:r w:rsidRPr="00F9381F">
              <w:rPr>
                <w:sz w:val="20"/>
                <w:szCs w:val="20"/>
              </w:rPr>
              <w:t>alsoron</w:t>
            </w:r>
            <w:proofErr w:type="spellEnd"/>
            <w:r w:rsidRPr="00F9381F">
              <w:rPr>
                <w:sz w:val="20"/>
                <w:szCs w:val="20"/>
              </w:rPr>
              <w:t xml:space="preserve"> lehet elszámolni.)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lastRenderedPageBreak/>
              <w:t>Utazás-, kiküldetés költségeinek elszámolása esetén a támogatási időszakban felmerült szolgáltatás és a támogatási időszakban történt vásárlás értéke számolható el.</w:t>
            </w:r>
          </w:p>
        </w:tc>
      </w:tr>
      <w:tr w:rsidR="00DA6BF9" w:rsidRPr="00F9381F" w:rsidTr="00070128">
        <w:tc>
          <w:tcPr>
            <w:tcW w:w="4118" w:type="dxa"/>
          </w:tcPr>
          <w:p w:rsidR="00DA6BF9" w:rsidRPr="00F9381F" w:rsidRDefault="00DA6BF9" w:rsidP="00070128">
            <w:pPr>
              <w:rPr>
                <w:b/>
                <w:sz w:val="20"/>
                <w:szCs w:val="20"/>
              </w:rPr>
            </w:pPr>
            <w:r w:rsidRPr="00F9381F">
              <w:rPr>
                <w:b/>
                <w:sz w:val="20"/>
                <w:szCs w:val="20"/>
              </w:rPr>
              <w:lastRenderedPageBreak/>
              <w:t xml:space="preserve">Szállítás költségei: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Ezen az </w:t>
            </w:r>
            <w:proofErr w:type="spellStart"/>
            <w:r w:rsidRPr="00F9381F">
              <w:rPr>
                <w:sz w:val="20"/>
                <w:szCs w:val="20"/>
              </w:rPr>
              <w:t>alsoron</w:t>
            </w:r>
            <w:proofErr w:type="spellEnd"/>
            <w:r w:rsidRPr="00F9381F">
              <w:rPr>
                <w:sz w:val="20"/>
                <w:szCs w:val="20"/>
              </w:rPr>
              <w:t xml:space="preserve"> le</w:t>
            </w:r>
            <w:r w:rsidR="008C6A1E">
              <w:rPr>
                <w:sz w:val="20"/>
                <w:szCs w:val="20"/>
              </w:rPr>
              <w:t>het elszámolni a</w:t>
            </w:r>
            <w:r w:rsidR="00D22ACB" w:rsidRPr="00F9381F">
              <w:rPr>
                <w:sz w:val="20"/>
                <w:szCs w:val="20"/>
              </w:rPr>
              <w:t xml:space="preserve"> </w:t>
            </w:r>
            <w:r w:rsidR="00D22ACB">
              <w:rPr>
                <w:sz w:val="20"/>
                <w:szCs w:val="20"/>
              </w:rPr>
              <w:t>támogatási cél</w:t>
            </w:r>
            <w:r w:rsidRPr="00F9381F">
              <w:rPr>
                <w:sz w:val="20"/>
                <w:szCs w:val="20"/>
              </w:rPr>
              <w:t xml:space="preserve"> megvalósításával, a szervezet működésével, a pályázati programmal összefüggő szállítás és ahhoz kapcsolódó költségeket.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 xml:space="preserve">fuvarozás 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(teherfuvarozás, költöztetés),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 xml:space="preserve">logisztikai szolgáltatások </w:t>
            </w:r>
            <w:r w:rsidRPr="00F9381F">
              <w:rPr>
                <w:rFonts w:ascii="Times New Roman" w:hAnsi="Times New Roman"/>
                <w:sz w:val="20"/>
                <w:szCs w:val="20"/>
              </w:rPr>
              <w:t xml:space="preserve">(fuvarszervezés, szállítmány-biztosítás, utasbiztosítás), </w:t>
            </w:r>
          </w:p>
          <w:p w:rsidR="00DA6BF9" w:rsidRPr="00F9381F" w:rsidRDefault="00DA6BF9" w:rsidP="00DA6BF9">
            <w:pPr>
              <w:pStyle w:val="Listaszerbekezds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9381F">
              <w:rPr>
                <w:rFonts w:ascii="Times New Roman" w:hAnsi="Times New Roman"/>
                <w:color w:val="1F497D"/>
                <w:sz w:val="20"/>
                <w:szCs w:val="20"/>
              </w:rPr>
              <w:t>egyéb a szállításhoz kapcsolódó beszerzések, szolgáltatások költségei.</w:t>
            </w:r>
          </w:p>
        </w:tc>
        <w:tc>
          <w:tcPr>
            <w:tcW w:w="4954" w:type="dxa"/>
          </w:tcPr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A költség felmerülését alátámasztó számla és a pénzügyi teljesítést (kifizetést) igazoló bizonylat, eseti jelleggel szerződés.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 xml:space="preserve">(Ha gépjárművet bérelnek, azaz a számlán nem szállítás, hanem pl.: buszbérlés szerepel, akkor annak a költsége nem ezen az </w:t>
            </w:r>
            <w:proofErr w:type="spellStart"/>
            <w:r w:rsidRPr="00F9381F">
              <w:rPr>
                <w:sz w:val="20"/>
                <w:szCs w:val="20"/>
              </w:rPr>
              <w:t>alsoron</w:t>
            </w:r>
            <w:proofErr w:type="spellEnd"/>
            <w:r w:rsidRPr="00F9381F">
              <w:rPr>
                <w:sz w:val="20"/>
                <w:szCs w:val="20"/>
              </w:rPr>
              <w:t xml:space="preserve">, hanem a Jármű üzemeltetés költségei </w:t>
            </w:r>
            <w:proofErr w:type="spellStart"/>
            <w:r w:rsidRPr="00F9381F">
              <w:rPr>
                <w:sz w:val="20"/>
                <w:szCs w:val="20"/>
              </w:rPr>
              <w:t>alsoron</w:t>
            </w:r>
            <w:proofErr w:type="spellEnd"/>
            <w:r w:rsidRPr="00F9381F">
              <w:rPr>
                <w:sz w:val="20"/>
                <w:szCs w:val="20"/>
              </w:rPr>
              <w:t xml:space="preserve"> számolható el.) </w:t>
            </w:r>
          </w:p>
          <w:p w:rsidR="00DA6BF9" w:rsidRPr="00F9381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9381F">
              <w:rPr>
                <w:sz w:val="20"/>
                <w:szCs w:val="20"/>
              </w:rPr>
              <w:t>A szállítás költségeinek elszámolása esetén a támogatási időszakban felmerült szolgáltatás értéke számolható el.</w:t>
            </w:r>
          </w:p>
        </w:tc>
      </w:tr>
      <w:tr w:rsidR="00DA6BF9" w:rsidRPr="00F9381F" w:rsidTr="00070128">
        <w:tc>
          <w:tcPr>
            <w:tcW w:w="4118" w:type="dxa"/>
          </w:tcPr>
          <w:p w:rsidR="00DA6BF9" w:rsidRPr="00AB6F98" w:rsidRDefault="00DA6BF9" w:rsidP="00070128">
            <w:pPr>
              <w:rPr>
                <w:b/>
                <w:sz w:val="20"/>
                <w:szCs w:val="20"/>
              </w:rPr>
            </w:pPr>
            <w:r w:rsidRPr="00AB6F98">
              <w:rPr>
                <w:b/>
                <w:sz w:val="20"/>
                <w:szCs w:val="20"/>
              </w:rPr>
              <w:t xml:space="preserve">Megbízási díj (számlás kifizetés): </w:t>
            </w:r>
          </w:p>
          <w:p w:rsidR="00DA6BF9" w:rsidRPr="00AB6F98" w:rsidRDefault="00DA6BF9" w:rsidP="00070128">
            <w:pPr>
              <w:rPr>
                <w:b/>
                <w:sz w:val="20"/>
                <w:szCs w:val="20"/>
              </w:rPr>
            </w:pPr>
          </w:p>
          <w:p w:rsidR="00DA6BF9" w:rsidRPr="00AB6F98" w:rsidRDefault="00DA6BF9" w:rsidP="00070128">
            <w:pPr>
              <w:jc w:val="both"/>
              <w:rPr>
                <w:sz w:val="20"/>
                <w:szCs w:val="20"/>
              </w:rPr>
            </w:pPr>
            <w:r w:rsidRPr="00AB6F98">
              <w:rPr>
                <w:sz w:val="20"/>
                <w:szCs w:val="20"/>
              </w:rPr>
              <w:t xml:space="preserve">Ezen az </w:t>
            </w:r>
            <w:proofErr w:type="spellStart"/>
            <w:r w:rsidRPr="00AB6F98">
              <w:rPr>
                <w:sz w:val="20"/>
                <w:szCs w:val="20"/>
              </w:rPr>
              <w:t>alsoron</w:t>
            </w:r>
            <w:proofErr w:type="spellEnd"/>
            <w:r w:rsidRPr="00AB6F98">
              <w:rPr>
                <w:sz w:val="20"/>
                <w:szCs w:val="20"/>
              </w:rPr>
              <w:t xml:space="preserve"> lehet el</w:t>
            </w:r>
            <w:r>
              <w:rPr>
                <w:sz w:val="20"/>
                <w:szCs w:val="20"/>
              </w:rPr>
              <w:t>számolni a megvalósítás</w:t>
            </w:r>
            <w:r w:rsidRPr="00AB6F98">
              <w:rPr>
                <w:sz w:val="20"/>
                <w:szCs w:val="20"/>
              </w:rPr>
              <w:t xml:space="preserve">hoz kapcsolódó nevesített megbízási díjakat. </w:t>
            </w:r>
          </w:p>
          <w:p w:rsidR="00DA6BF9" w:rsidRPr="00AB6F98" w:rsidRDefault="00DA6BF9" w:rsidP="00070128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</w:tcPr>
          <w:p w:rsidR="00DA6BF9" w:rsidRPr="00AB6F98" w:rsidRDefault="00DA6BF9" w:rsidP="00070128">
            <w:pPr>
              <w:jc w:val="both"/>
              <w:rPr>
                <w:sz w:val="20"/>
                <w:szCs w:val="20"/>
              </w:rPr>
            </w:pPr>
            <w:r w:rsidRPr="00AB6F98">
              <w:rPr>
                <w:sz w:val="20"/>
                <w:szCs w:val="20"/>
              </w:rPr>
              <w:t xml:space="preserve">A költség felmerülését alátámasztó számla, és a pénzügyi teljesítést (kifizetést) igazoló bizonylat. </w:t>
            </w:r>
          </w:p>
          <w:p w:rsidR="00DA6BF9" w:rsidRPr="00AB6F98" w:rsidRDefault="00DA6BF9" w:rsidP="00070128">
            <w:pPr>
              <w:rPr>
                <w:sz w:val="20"/>
                <w:szCs w:val="20"/>
              </w:rPr>
            </w:pPr>
          </w:p>
          <w:p w:rsidR="00DA6BF9" w:rsidRPr="00AB6F98" w:rsidRDefault="00DA6BF9" w:rsidP="00070128">
            <w:pPr>
              <w:jc w:val="both"/>
              <w:rPr>
                <w:sz w:val="20"/>
                <w:szCs w:val="20"/>
              </w:rPr>
            </w:pPr>
            <w:r w:rsidRPr="00AB6F98">
              <w:rPr>
                <w:sz w:val="20"/>
                <w:szCs w:val="20"/>
              </w:rPr>
              <w:t xml:space="preserve">A megbízási díj elszámolása esetén a támogatási időszakban felmerült költség, szolgáltatás értéke számolható el. </w:t>
            </w:r>
          </w:p>
          <w:p w:rsidR="00DA6BF9" w:rsidRPr="00AB6F98" w:rsidRDefault="00DA6BF9" w:rsidP="00070128">
            <w:pPr>
              <w:rPr>
                <w:sz w:val="20"/>
                <w:szCs w:val="20"/>
              </w:rPr>
            </w:pPr>
          </w:p>
          <w:p w:rsidR="00DA6BF9" w:rsidRDefault="00DA6BF9" w:rsidP="00070128">
            <w:pPr>
              <w:jc w:val="both"/>
              <w:rPr>
                <w:sz w:val="20"/>
                <w:szCs w:val="20"/>
              </w:rPr>
            </w:pPr>
            <w:r w:rsidRPr="00AB6F98">
              <w:rPr>
                <w:sz w:val="20"/>
                <w:szCs w:val="20"/>
              </w:rPr>
              <w:t xml:space="preserve">(A könyvelési díjakat, ügyviteli szolgáltatás, bérszámfejtés, pénzügyi szolgáltatások díjait nem ezen az </w:t>
            </w:r>
            <w:proofErr w:type="spellStart"/>
            <w:r w:rsidRPr="00AB6F98">
              <w:rPr>
                <w:sz w:val="20"/>
                <w:szCs w:val="20"/>
              </w:rPr>
              <w:t>alsoron</w:t>
            </w:r>
            <w:proofErr w:type="spellEnd"/>
            <w:r w:rsidRPr="00AB6F98">
              <w:rPr>
                <w:sz w:val="20"/>
                <w:szCs w:val="20"/>
              </w:rPr>
              <w:t xml:space="preserve">, hanem az Adminisztráció költségei </w:t>
            </w:r>
            <w:proofErr w:type="spellStart"/>
            <w:r w:rsidRPr="00AB6F98">
              <w:rPr>
                <w:sz w:val="20"/>
                <w:szCs w:val="20"/>
              </w:rPr>
              <w:t>alsoron</w:t>
            </w:r>
            <w:proofErr w:type="spellEnd"/>
            <w:r w:rsidRPr="00AB6F98">
              <w:rPr>
                <w:sz w:val="20"/>
                <w:szCs w:val="20"/>
              </w:rPr>
              <w:t xml:space="preserve">, a szakértői díjakat a Szakértői díjak </w:t>
            </w:r>
            <w:proofErr w:type="spellStart"/>
            <w:r w:rsidRPr="00AB6F98">
              <w:rPr>
                <w:sz w:val="20"/>
                <w:szCs w:val="20"/>
              </w:rPr>
              <w:t>alsoron</w:t>
            </w:r>
            <w:proofErr w:type="spellEnd"/>
            <w:r w:rsidRPr="00AB6F98">
              <w:rPr>
                <w:sz w:val="20"/>
                <w:szCs w:val="20"/>
              </w:rPr>
              <w:t xml:space="preserve"> lehet tervezni és elszámolni.)</w:t>
            </w:r>
          </w:p>
          <w:p w:rsidR="00DA6BF9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</w:p>
        </w:tc>
      </w:tr>
      <w:tr w:rsidR="00DA6BF9" w:rsidRPr="00F9381F" w:rsidTr="00070128">
        <w:tc>
          <w:tcPr>
            <w:tcW w:w="4118" w:type="dxa"/>
          </w:tcPr>
          <w:p w:rsidR="00DA6BF9" w:rsidRPr="00AB6F98" w:rsidRDefault="00DA6BF9" w:rsidP="00070128">
            <w:pPr>
              <w:rPr>
                <w:b/>
                <w:sz w:val="20"/>
                <w:szCs w:val="20"/>
              </w:rPr>
            </w:pPr>
            <w:r w:rsidRPr="00AB6F98">
              <w:rPr>
                <w:b/>
                <w:sz w:val="20"/>
                <w:szCs w:val="20"/>
              </w:rPr>
              <w:t xml:space="preserve">Tagdíj: </w:t>
            </w:r>
          </w:p>
          <w:p w:rsidR="00DA6BF9" w:rsidRPr="00AB6F98" w:rsidRDefault="00DA6BF9" w:rsidP="00070128">
            <w:pPr>
              <w:rPr>
                <w:sz w:val="20"/>
                <w:szCs w:val="20"/>
              </w:rPr>
            </w:pPr>
          </w:p>
          <w:p w:rsidR="00DA6BF9" w:rsidRPr="00AB6F98" w:rsidRDefault="00DA6BF9" w:rsidP="00070128">
            <w:pPr>
              <w:jc w:val="both"/>
              <w:rPr>
                <w:sz w:val="20"/>
                <w:szCs w:val="20"/>
              </w:rPr>
            </w:pPr>
            <w:r w:rsidRPr="00AB6F98">
              <w:rPr>
                <w:sz w:val="20"/>
                <w:szCs w:val="20"/>
              </w:rPr>
              <w:t>Eze</w:t>
            </w:r>
            <w:r w:rsidR="00D22ACB">
              <w:rPr>
                <w:sz w:val="20"/>
                <w:szCs w:val="20"/>
              </w:rPr>
              <w:t xml:space="preserve">n az </w:t>
            </w:r>
            <w:proofErr w:type="spellStart"/>
            <w:r w:rsidR="00D22ACB">
              <w:rPr>
                <w:sz w:val="20"/>
                <w:szCs w:val="20"/>
              </w:rPr>
              <w:t>alsoron</w:t>
            </w:r>
            <w:proofErr w:type="spellEnd"/>
            <w:r w:rsidR="00D22ACB">
              <w:rPr>
                <w:sz w:val="20"/>
                <w:szCs w:val="20"/>
              </w:rPr>
              <w:t xml:space="preserve"> lehet elszámolni a</w:t>
            </w:r>
            <w:r w:rsidR="00D22ACB" w:rsidRPr="00F9381F">
              <w:rPr>
                <w:sz w:val="20"/>
                <w:szCs w:val="20"/>
              </w:rPr>
              <w:t xml:space="preserve"> </w:t>
            </w:r>
            <w:r w:rsidR="00D22ACB">
              <w:rPr>
                <w:sz w:val="20"/>
                <w:szCs w:val="20"/>
              </w:rPr>
              <w:t>támogatási cél</w:t>
            </w:r>
            <w:r w:rsidRPr="00AB6F98">
              <w:rPr>
                <w:sz w:val="20"/>
                <w:szCs w:val="20"/>
              </w:rPr>
              <w:t xml:space="preserve"> megvalósításához, a pályázati programhoz kapcsolódó tagdíjak, nevezési díjak költségét. </w:t>
            </w:r>
          </w:p>
          <w:p w:rsidR="00DA6BF9" w:rsidRPr="00AB6F98" w:rsidRDefault="00DA6BF9" w:rsidP="00DA6BF9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B6F98">
              <w:rPr>
                <w:color w:val="1F497D"/>
                <w:sz w:val="20"/>
                <w:szCs w:val="20"/>
              </w:rPr>
              <w:t>nemzetközi tagdíj, nevezési díjak költségei</w:t>
            </w:r>
            <w:r w:rsidRPr="00AB6F98">
              <w:rPr>
                <w:sz w:val="20"/>
                <w:szCs w:val="20"/>
              </w:rPr>
              <w:t xml:space="preserve">, </w:t>
            </w:r>
          </w:p>
          <w:p w:rsidR="00DA6BF9" w:rsidRPr="00AB6F98" w:rsidRDefault="00DA6BF9" w:rsidP="00DA6BF9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B6F98">
              <w:rPr>
                <w:color w:val="1F497D"/>
                <w:sz w:val="20"/>
                <w:szCs w:val="20"/>
              </w:rPr>
              <w:t>hazai tagsági díjak költségei</w:t>
            </w:r>
            <w:r w:rsidRPr="00AB6F98">
              <w:rPr>
                <w:sz w:val="20"/>
                <w:szCs w:val="20"/>
              </w:rPr>
              <w:t xml:space="preserve">, </w:t>
            </w:r>
          </w:p>
          <w:p w:rsidR="00DA6BF9" w:rsidRPr="00AB6F98" w:rsidRDefault="00DA6BF9" w:rsidP="00DA6BF9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B6F98">
              <w:rPr>
                <w:color w:val="1F497D"/>
                <w:sz w:val="20"/>
                <w:szCs w:val="20"/>
              </w:rPr>
              <w:t>külföldi szövetségi tagdíjak</w:t>
            </w:r>
            <w:r w:rsidRPr="00AB6F98">
              <w:rPr>
                <w:sz w:val="20"/>
                <w:szCs w:val="20"/>
              </w:rPr>
              <w:t xml:space="preserve">, </w:t>
            </w:r>
          </w:p>
          <w:p w:rsidR="00DA6BF9" w:rsidRPr="00F9381F" w:rsidRDefault="00DA6BF9" w:rsidP="00DA6BF9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B6F98">
              <w:rPr>
                <w:color w:val="1F497D"/>
                <w:sz w:val="20"/>
                <w:szCs w:val="20"/>
              </w:rPr>
              <w:t>egyéb tagdíjak</w:t>
            </w:r>
            <w:r w:rsidRPr="00AB6F98">
              <w:rPr>
                <w:sz w:val="20"/>
                <w:szCs w:val="20"/>
              </w:rPr>
              <w:t>.</w:t>
            </w:r>
          </w:p>
        </w:tc>
        <w:tc>
          <w:tcPr>
            <w:tcW w:w="4954" w:type="dxa"/>
          </w:tcPr>
          <w:p w:rsidR="00DA6BF9" w:rsidRPr="00AB6F98" w:rsidRDefault="00DA6BF9" w:rsidP="00070128">
            <w:pPr>
              <w:jc w:val="both"/>
              <w:rPr>
                <w:sz w:val="20"/>
                <w:szCs w:val="20"/>
              </w:rPr>
            </w:pPr>
            <w:r w:rsidRPr="00AB6F98">
              <w:rPr>
                <w:sz w:val="20"/>
                <w:szCs w:val="20"/>
              </w:rPr>
              <w:t xml:space="preserve">A költség felmerülését alátámasztó számla és a pénzügyi teljesítést (kifizetést) igazoló bizonylat. </w:t>
            </w:r>
          </w:p>
          <w:p w:rsidR="00DA6BF9" w:rsidRPr="00AB6F98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AB6F98">
              <w:rPr>
                <w:sz w:val="20"/>
                <w:szCs w:val="20"/>
              </w:rPr>
              <w:t>Tagdíj elszámolása esetén a támogatási időszakban felmerült költség, szolgáltatás értéke számolható el.</w:t>
            </w:r>
          </w:p>
        </w:tc>
      </w:tr>
      <w:tr w:rsidR="00DA6BF9" w:rsidRPr="00F9381F" w:rsidTr="00070128">
        <w:tc>
          <w:tcPr>
            <w:tcW w:w="4118" w:type="dxa"/>
          </w:tcPr>
          <w:p w:rsidR="00DA6BF9" w:rsidRPr="00606C5C" w:rsidRDefault="00DA6BF9" w:rsidP="00070128">
            <w:pPr>
              <w:jc w:val="both"/>
              <w:rPr>
                <w:b/>
                <w:sz w:val="20"/>
                <w:szCs w:val="20"/>
              </w:rPr>
            </w:pPr>
            <w:r w:rsidRPr="00606C5C">
              <w:rPr>
                <w:b/>
                <w:sz w:val="20"/>
                <w:szCs w:val="20"/>
              </w:rPr>
              <w:t xml:space="preserve">Hatósági, igazgatási, szolgáltatási díjak, illetékek: </w:t>
            </w:r>
          </w:p>
          <w:p w:rsidR="00DA6BF9" w:rsidRPr="00606C5C" w:rsidRDefault="00DA6BF9" w:rsidP="00070128">
            <w:pPr>
              <w:rPr>
                <w:sz w:val="20"/>
                <w:szCs w:val="20"/>
              </w:rPr>
            </w:pPr>
          </w:p>
          <w:p w:rsidR="00DA6BF9" w:rsidRPr="00606C5C" w:rsidRDefault="00DA6BF9" w:rsidP="00070128">
            <w:pPr>
              <w:jc w:val="both"/>
              <w:rPr>
                <w:sz w:val="20"/>
                <w:szCs w:val="20"/>
              </w:rPr>
            </w:pPr>
            <w:r w:rsidRPr="00606C5C">
              <w:rPr>
                <w:sz w:val="20"/>
                <w:szCs w:val="20"/>
              </w:rPr>
              <w:t>Ezen</w:t>
            </w:r>
            <w:r>
              <w:rPr>
                <w:sz w:val="20"/>
                <w:szCs w:val="20"/>
              </w:rPr>
              <w:t xml:space="preserve"> az </w:t>
            </w:r>
            <w:proofErr w:type="spellStart"/>
            <w:r>
              <w:rPr>
                <w:sz w:val="20"/>
                <w:szCs w:val="20"/>
              </w:rPr>
              <w:t>alsoron</w:t>
            </w:r>
            <w:proofErr w:type="spellEnd"/>
            <w:r>
              <w:rPr>
                <w:sz w:val="20"/>
                <w:szCs w:val="20"/>
              </w:rPr>
              <w:t xml:space="preserve"> lehet elszámolni a </w:t>
            </w:r>
            <w:r w:rsidR="00D22ACB">
              <w:rPr>
                <w:sz w:val="20"/>
                <w:szCs w:val="20"/>
              </w:rPr>
              <w:t>támogatási cél</w:t>
            </w:r>
            <w:r w:rsidRPr="00606C5C">
              <w:rPr>
                <w:sz w:val="20"/>
                <w:szCs w:val="20"/>
              </w:rPr>
              <w:t xml:space="preserve"> megvalósításához, a szervezet működéséhez, pályázati programhoz kapcsolódó hat</w:t>
            </w:r>
            <w:r>
              <w:rPr>
                <w:sz w:val="20"/>
                <w:szCs w:val="20"/>
              </w:rPr>
              <w:t xml:space="preserve">ósági, igazgatási szolgáltatások </w:t>
            </w:r>
            <w:r w:rsidRPr="00606C5C">
              <w:rPr>
                <w:sz w:val="20"/>
                <w:szCs w:val="20"/>
              </w:rPr>
              <w:t>ig</w:t>
            </w:r>
            <w:r>
              <w:rPr>
                <w:sz w:val="20"/>
                <w:szCs w:val="20"/>
              </w:rPr>
              <w:t xml:space="preserve">énybevétele ellenében fizetett </w:t>
            </w:r>
            <w:r w:rsidRPr="00606C5C">
              <w:rPr>
                <w:sz w:val="20"/>
                <w:szCs w:val="20"/>
              </w:rPr>
              <w:t xml:space="preserve">díjakat, illetékeket. </w:t>
            </w:r>
          </w:p>
          <w:p w:rsidR="00DA6BF9" w:rsidRPr="00606C5C" w:rsidRDefault="00DA6BF9" w:rsidP="00070128">
            <w:pPr>
              <w:rPr>
                <w:sz w:val="20"/>
                <w:szCs w:val="20"/>
              </w:rPr>
            </w:pPr>
          </w:p>
          <w:p w:rsidR="00DA6BF9" w:rsidRDefault="00DA6BF9" w:rsidP="00DA6BF9">
            <w:pPr>
              <w:numPr>
                <w:ilvl w:val="0"/>
                <w:numId w:val="26"/>
              </w:numPr>
              <w:jc w:val="both"/>
              <w:rPr>
                <w:color w:val="1F497D"/>
                <w:sz w:val="20"/>
                <w:szCs w:val="20"/>
              </w:rPr>
            </w:pPr>
            <w:r w:rsidRPr="00606C5C">
              <w:rPr>
                <w:color w:val="1F497D"/>
                <w:sz w:val="20"/>
                <w:szCs w:val="20"/>
              </w:rPr>
              <w:t>hatósági, igazgatási szolgáltatások igénybevétele ellenében fizetett díjak, illetékek.</w:t>
            </w:r>
          </w:p>
          <w:p w:rsidR="00DA6BF9" w:rsidRPr="00606C5C" w:rsidRDefault="00DA6BF9" w:rsidP="00070128">
            <w:pPr>
              <w:ind w:left="720"/>
              <w:jc w:val="both"/>
              <w:rPr>
                <w:color w:val="1F497D"/>
                <w:sz w:val="20"/>
                <w:szCs w:val="20"/>
              </w:rPr>
            </w:pPr>
          </w:p>
        </w:tc>
        <w:tc>
          <w:tcPr>
            <w:tcW w:w="4954" w:type="dxa"/>
          </w:tcPr>
          <w:p w:rsidR="00DA6BF9" w:rsidRPr="00FE7626" w:rsidRDefault="00DA6BF9" w:rsidP="00070128">
            <w:pPr>
              <w:jc w:val="both"/>
              <w:rPr>
                <w:sz w:val="20"/>
                <w:szCs w:val="20"/>
              </w:rPr>
            </w:pPr>
            <w:r w:rsidRPr="00FE7626">
              <w:rPr>
                <w:sz w:val="20"/>
                <w:szCs w:val="20"/>
              </w:rPr>
              <w:t>A költség felmerülését alátámasztó számla és a</w:t>
            </w:r>
            <w:r>
              <w:rPr>
                <w:sz w:val="20"/>
                <w:szCs w:val="20"/>
              </w:rPr>
              <w:t xml:space="preserve"> </w:t>
            </w:r>
            <w:r w:rsidRPr="00FE7626">
              <w:rPr>
                <w:sz w:val="20"/>
                <w:szCs w:val="20"/>
              </w:rPr>
              <w:t xml:space="preserve">pénzügyi teljesítést (kifizetést) igazoló bizonylat. </w:t>
            </w:r>
          </w:p>
          <w:p w:rsidR="00DA6BF9" w:rsidRPr="00FE7626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FE7626">
              <w:rPr>
                <w:sz w:val="20"/>
                <w:szCs w:val="20"/>
              </w:rPr>
              <w:t xml:space="preserve">Hatósági, igazgatási, szolgáltatási díjak, illetékek elszámolása esetén a támogatási </w:t>
            </w:r>
            <w:r>
              <w:rPr>
                <w:sz w:val="20"/>
                <w:szCs w:val="20"/>
              </w:rPr>
              <w:t>i</w:t>
            </w:r>
            <w:r w:rsidRPr="00FE7626">
              <w:rPr>
                <w:sz w:val="20"/>
                <w:szCs w:val="20"/>
              </w:rPr>
              <w:t>dőszakban felmerült költség értéke számolható el.</w:t>
            </w:r>
          </w:p>
        </w:tc>
      </w:tr>
      <w:tr w:rsidR="00DA6BF9" w:rsidRPr="00F9381F" w:rsidTr="00070128">
        <w:tc>
          <w:tcPr>
            <w:tcW w:w="4118" w:type="dxa"/>
          </w:tcPr>
          <w:p w:rsidR="00DA6BF9" w:rsidRPr="004E73BF" w:rsidRDefault="00DA6BF9" w:rsidP="00070128">
            <w:pPr>
              <w:rPr>
                <w:b/>
                <w:sz w:val="20"/>
                <w:szCs w:val="20"/>
              </w:rPr>
            </w:pPr>
            <w:r w:rsidRPr="004E73BF">
              <w:rPr>
                <w:b/>
                <w:sz w:val="20"/>
                <w:szCs w:val="20"/>
              </w:rPr>
              <w:t xml:space="preserve">Szállás: </w:t>
            </w:r>
          </w:p>
          <w:p w:rsidR="00DA6BF9" w:rsidRPr="004E73BF" w:rsidRDefault="00DA6BF9" w:rsidP="00070128">
            <w:pPr>
              <w:rPr>
                <w:sz w:val="20"/>
                <w:szCs w:val="20"/>
              </w:rPr>
            </w:pPr>
          </w:p>
          <w:p w:rsidR="00DA6BF9" w:rsidRPr="004E73BF" w:rsidRDefault="00DA6BF9" w:rsidP="00070128">
            <w:pPr>
              <w:jc w:val="both"/>
              <w:rPr>
                <w:sz w:val="20"/>
                <w:szCs w:val="20"/>
              </w:rPr>
            </w:pPr>
            <w:r w:rsidRPr="004E73BF">
              <w:rPr>
                <w:sz w:val="20"/>
                <w:szCs w:val="20"/>
              </w:rPr>
              <w:t>Ez</w:t>
            </w:r>
            <w:r>
              <w:rPr>
                <w:sz w:val="20"/>
                <w:szCs w:val="20"/>
              </w:rPr>
              <w:t xml:space="preserve">en az </w:t>
            </w:r>
            <w:proofErr w:type="spellStart"/>
            <w:r>
              <w:rPr>
                <w:sz w:val="20"/>
                <w:szCs w:val="20"/>
              </w:rPr>
              <w:t>alsoron</w:t>
            </w:r>
            <w:proofErr w:type="spellEnd"/>
            <w:r>
              <w:rPr>
                <w:sz w:val="20"/>
                <w:szCs w:val="20"/>
              </w:rPr>
              <w:t xml:space="preserve"> lehet tervezni a </w:t>
            </w:r>
            <w:r w:rsidR="00D22ACB">
              <w:rPr>
                <w:sz w:val="20"/>
                <w:szCs w:val="20"/>
              </w:rPr>
              <w:t>támogatási cél</w:t>
            </w:r>
            <w:r w:rsidRPr="004E73BF">
              <w:rPr>
                <w:sz w:val="20"/>
                <w:szCs w:val="20"/>
              </w:rPr>
              <w:t xml:space="preserve"> megvalósításával ö</w:t>
            </w:r>
            <w:r>
              <w:rPr>
                <w:sz w:val="20"/>
                <w:szCs w:val="20"/>
              </w:rPr>
              <w:t xml:space="preserve">sszefüggő </w:t>
            </w:r>
            <w:r w:rsidRPr="004E73BF">
              <w:rPr>
                <w:sz w:val="20"/>
                <w:szCs w:val="20"/>
              </w:rPr>
              <w:t>száll</w:t>
            </w:r>
            <w:r>
              <w:rPr>
                <w:sz w:val="20"/>
                <w:szCs w:val="20"/>
              </w:rPr>
              <w:t xml:space="preserve">ás igénybevételéhez kapcsolódó </w:t>
            </w:r>
            <w:r w:rsidRPr="004E73BF">
              <w:rPr>
                <w:sz w:val="20"/>
                <w:szCs w:val="20"/>
              </w:rPr>
              <w:t xml:space="preserve">költségeket. </w:t>
            </w:r>
          </w:p>
          <w:p w:rsidR="00DA6BF9" w:rsidRPr="004E73BF" w:rsidRDefault="00DA6BF9" w:rsidP="00070128">
            <w:pPr>
              <w:rPr>
                <w:sz w:val="20"/>
                <w:szCs w:val="20"/>
              </w:rPr>
            </w:pPr>
          </w:p>
          <w:p w:rsidR="00DA6BF9" w:rsidRDefault="00DA6BF9" w:rsidP="00DA6BF9">
            <w:pPr>
              <w:numPr>
                <w:ilvl w:val="0"/>
                <w:numId w:val="27"/>
              </w:numPr>
              <w:ind w:left="709"/>
              <w:jc w:val="both"/>
              <w:rPr>
                <w:color w:val="1F497D"/>
                <w:sz w:val="20"/>
                <w:szCs w:val="20"/>
              </w:rPr>
            </w:pPr>
            <w:r w:rsidRPr="004E73BF">
              <w:rPr>
                <w:color w:val="1F497D"/>
                <w:sz w:val="20"/>
                <w:szCs w:val="20"/>
              </w:rPr>
              <w:t xml:space="preserve">szállás igénybevételéhez kapcsolódó </w:t>
            </w:r>
            <w:r w:rsidRPr="004E73BF">
              <w:rPr>
                <w:color w:val="1F497D"/>
                <w:sz w:val="20"/>
                <w:szCs w:val="20"/>
              </w:rPr>
              <w:lastRenderedPageBreak/>
              <w:t>költségek.</w:t>
            </w:r>
          </w:p>
          <w:p w:rsidR="00DA6BF9" w:rsidRPr="004E73BF" w:rsidRDefault="00DA6BF9" w:rsidP="00070128">
            <w:pPr>
              <w:ind w:left="709"/>
              <w:jc w:val="both"/>
              <w:rPr>
                <w:color w:val="1F497D"/>
                <w:sz w:val="20"/>
                <w:szCs w:val="20"/>
              </w:rPr>
            </w:pPr>
          </w:p>
        </w:tc>
        <w:tc>
          <w:tcPr>
            <w:tcW w:w="4954" w:type="dxa"/>
          </w:tcPr>
          <w:p w:rsidR="00DA6BF9" w:rsidRPr="004E73BF" w:rsidRDefault="00DA6BF9" w:rsidP="00070128">
            <w:pPr>
              <w:jc w:val="both"/>
              <w:rPr>
                <w:sz w:val="20"/>
                <w:szCs w:val="20"/>
              </w:rPr>
            </w:pPr>
            <w:r w:rsidRPr="004E73BF">
              <w:rPr>
                <w:sz w:val="20"/>
                <w:szCs w:val="20"/>
              </w:rPr>
              <w:lastRenderedPageBreak/>
              <w:t>A költség felmer</w:t>
            </w:r>
            <w:r>
              <w:rPr>
                <w:sz w:val="20"/>
                <w:szCs w:val="20"/>
              </w:rPr>
              <w:t xml:space="preserve">ülését alátámasztó számla és a </w:t>
            </w:r>
            <w:r w:rsidRPr="004E73BF">
              <w:rPr>
                <w:sz w:val="20"/>
                <w:szCs w:val="20"/>
              </w:rPr>
              <w:t xml:space="preserve">pénzügyi teljesítést (kifizetést) igazoló bizonylat. </w:t>
            </w:r>
          </w:p>
          <w:p w:rsidR="00DA6BF9" w:rsidRPr="004E73BF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4E73BF">
              <w:rPr>
                <w:sz w:val="20"/>
                <w:szCs w:val="20"/>
              </w:rPr>
              <w:t>Szállás költség elszámolása esetén a támogatási idő</w:t>
            </w:r>
            <w:r>
              <w:rPr>
                <w:sz w:val="20"/>
                <w:szCs w:val="20"/>
              </w:rPr>
              <w:t xml:space="preserve">szakban felmerült szolgáltatás </w:t>
            </w:r>
            <w:r w:rsidRPr="004E73BF">
              <w:rPr>
                <w:sz w:val="20"/>
                <w:szCs w:val="20"/>
              </w:rPr>
              <w:t>értéke számolható el.</w:t>
            </w:r>
          </w:p>
        </w:tc>
      </w:tr>
      <w:tr w:rsidR="00DA6BF9" w:rsidRPr="00F9381F" w:rsidTr="00070128">
        <w:tc>
          <w:tcPr>
            <w:tcW w:w="4118" w:type="dxa"/>
          </w:tcPr>
          <w:p w:rsidR="00DA6BF9" w:rsidRPr="00BD733A" w:rsidRDefault="00DA6BF9" w:rsidP="00070128">
            <w:pPr>
              <w:rPr>
                <w:b/>
                <w:sz w:val="20"/>
                <w:szCs w:val="20"/>
              </w:rPr>
            </w:pPr>
            <w:r w:rsidRPr="00BD733A">
              <w:rPr>
                <w:b/>
                <w:sz w:val="20"/>
                <w:szCs w:val="20"/>
              </w:rPr>
              <w:lastRenderedPageBreak/>
              <w:t xml:space="preserve">Egyéb beszerzések, szolgáltatások: </w:t>
            </w:r>
          </w:p>
          <w:p w:rsidR="00DA6BF9" w:rsidRPr="00BD733A" w:rsidRDefault="00DA6BF9" w:rsidP="00070128">
            <w:pPr>
              <w:rPr>
                <w:b/>
                <w:sz w:val="20"/>
                <w:szCs w:val="20"/>
              </w:rPr>
            </w:pPr>
          </w:p>
          <w:p w:rsidR="00DA6BF9" w:rsidRPr="00BD733A" w:rsidRDefault="00DA6BF9" w:rsidP="00070128">
            <w:pPr>
              <w:jc w:val="both"/>
              <w:rPr>
                <w:sz w:val="20"/>
                <w:szCs w:val="20"/>
              </w:rPr>
            </w:pPr>
            <w:r w:rsidRPr="00BD733A">
              <w:rPr>
                <w:sz w:val="20"/>
                <w:szCs w:val="20"/>
              </w:rPr>
              <w:t xml:space="preserve">Ezen az </w:t>
            </w:r>
            <w:proofErr w:type="spellStart"/>
            <w:r w:rsidRPr="00BD733A">
              <w:rPr>
                <w:sz w:val="20"/>
                <w:szCs w:val="20"/>
              </w:rPr>
              <w:t>alsoron</w:t>
            </w:r>
            <w:proofErr w:type="spellEnd"/>
            <w:r w:rsidRPr="00BD733A">
              <w:rPr>
                <w:sz w:val="20"/>
                <w:szCs w:val="20"/>
              </w:rPr>
              <w:t xml:space="preserve"> lehet tervezni a prog</w:t>
            </w:r>
            <w:r>
              <w:rPr>
                <w:sz w:val="20"/>
                <w:szCs w:val="20"/>
              </w:rPr>
              <w:t xml:space="preserve">ram, </w:t>
            </w:r>
            <w:r w:rsidR="004A005B">
              <w:rPr>
                <w:sz w:val="20"/>
                <w:szCs w:val="20"/>
              </w:rPr>
              <w:t>támogatási cél</w:t>
            </w:r>
            <w:r>
              <w:rPr>
                <w:sz w:val="20"/>
                <w:szCs w:val="20"/>
              </w:rPr>
              <w:t xml:space="preserve"> megvalósításához, </w:t>
            </w:r>
            <w:r w:rsidRPr="00BD733A">
              <w:rPr>
                <w:sz w:val="20"/>
                <w:szCs w:val="20"/>
              </w:rPr>
              <w:t xml:space="preserve">a szervezet működéséhez kapcsolódó egyéb beszerzések, </w:t>
            </w:r>
            <w:r>
              <w:rPr>
                <w:sz w:val="20"/>
                <w:szCs w:val="20"/>
              </w:rPr>
              <w:t xml:space="preserve">szolgáltatások költségeit (anyagköltséget és igénybevett </w:t>
            </w:r>
            <w:r w:rsidRPr="00BD733A">
              <w:rPr>
                <w:sz w:val="20"/>
                <w:szCs w:val="20"/>
              </w:rPr>
              <w:t xml:space="preserve">szolgáltatást). </w:t>
            </w:r>
          </w:p>
          <w:p w:rsidR="00DA6BF9" w:rsidRPr="00BD733A" w:rsidRDefault="00DA6BF9" w:rsidP="00070128">
            <w:pPr>
              <w:rPr>
                <w:sz w:val="20"/>
                <w:szCs w:val="20"/>
              </w:rPr>
            </w:pPr>
          </w:p>
          <w:p w:rsidR="00DA6BF9" w:rsidRPr="00BD733A" w:rsidRDefault="00DA6BF9" w:rsidP="00DA6BF9">
            <w:pPr>
              <w:numPr>
                <w:ilvl w:val="1"/>
                <w:numId w:val="18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BD733A">
              <w:rPr>
                <w:color w:val="1F497D"/>
                <w:sz w:val="20"/>
                <w:szCs w:val="20"/>
              </w:rPr>
              <w:t>egyéb anyagok</w:t>
            </w:r>
            <w:r w:rsidRPr="00BD733A">
              <w:rPr>
                <w:sz w:val="20"/>
                <w:szCs w:val="20"/>
              </w:rPr>
              <w:t xml:space="preserve"> </w:t>
            </w:r>
          </w:p>
          <w:p w:rsidR="00DA6BF9" w:rsidRPr="00BD733A" w:rsidRDefault="00DA6BF9" w:rsidP="00DA6BF9">
            <w:pPr>
              <w:numPr>
                <w:ilvl w:val="1"/>
                <w:numId w:val="18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BD733A">
              <w:rPr>
                <w:color w:val="1F497D"/>
                <w:sz w:val="20"/>
                <w:szCs w:val="20"/>
              </w:rPr>
              <w:t>egyéb anyagjellegű szolgáltatások</w:t>
            </w:r>
            <w:r w:rsidRPr="00BD733A">
              <w:rPr>
                <w:sz w:val="20"/>
                <w:szCs w:val="20"/>
              </w:rPr>
              <w:t xml:space="preserve"> (hangosítás, pályázati díj), </w:t>
            </w:r>
          </w:p>
          <w:p w:rsidR="00DA6BF9" w:rsidRPr="00BD733A" w:rsidRDefault="00DA6BF9" w:rsidP="00DA6BF9">
            <w:pPr>
              <w:numPr>
                <w:ilvl w:val="1"/>
                <w:numId w:val="18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BD733A">
              <w:rPr>
                <w:color w:val="1F497D"/>
                <w:sz w:val="20"/>
                <w:szCs w:val="20"/>
              </w:rPr>
              <w:t>egyéb biztosítási díjak</w:t>
            </w:r>
            <w:r w:rsidRPr="00BD733A">
              <w:rPr>
                <w:sz w:val="20"/>
                <w:szCs w:val="20"/>
              </w:rPr>
              <w:t xml:space="preserve"> (pl. balesetbiztosítás, utazási biztosítások),</w:t>
            </w:r>
          </w:p>
          <w:p w:rsidR="00DA6BF9" w:rsidRDefault="00DA6BF9" w:rsidP="00070128">
            <w:pPr>
              <w:ind w:left="709"/>
              <w:jc w:val="both"/>
              <w:rPr>
                <w:color w:val="1F497D"/>
                <w:sz w:val="20"/>
                <w:szCs w:val="20"/>
              </w:rPr>
            </w:pPr>
          </w:p>
          <w:p w:rsidR="00DA6BF9" w:rsidRPr="00BD733A" w:rsidRDefault="00DA6BF9" w:rsidP="00070128">
            <w:pPr>
              <w:ind w:left="709"/>
              <w:jc w:val="both"/>
              <w:rPr>
                <w:color w:val="1F497D"/>
                <w:sz w:val="20"/>
                <w:szCs w:val="20"/>
              </w:rPr>
            </w:pPr>
          </w:p>
        </w:tc>
        <w:tc>
          <w:tcPr>
            <w:tcW w:w="4954" w:type="dxa"/>
          </w:tcPr>
          <w:p w:rsidR="00DA6BF9" w:rsidRPr="00BD733A" w:rsidRDefault="00DA6BF9" w:rsidP="00070128">
            <w:pPr>
              <w:jc w:val="both"/>
              <w:rPr>
                <w:sz w:val="20"/>
                <w:szCs w:val="20"/>
              </w:rPr>
            </w:pPr>
            <w:r w:rsidRPr="00BD733A">
              <w:rPr>
                <w:sz w:val="20"/>
                <w:szCs w:val="20"/>
              </w:rPr>
              <w:t>A költség felmer</w:t>
            </w:r>
            <w:r>
              <w:rPr>
                <w:sz w:val="20"/>
                <w:szCs w:val="20"/>
              </w:rPr>
              <w:t xml:space="preserve">ülését alátámasztó számla és a </w:t>
            </w:r>
            <w:r w:rsidRPr="00BD733A">
              <w:rPr>
                <w:sz w:val="20"/>
                <w:szCs w:val="20"/>
              </w:rPr>
              <w:t xml:space="preserve">pénzügyi teljesítést (kifizetést) igazoló bizonylat. </w:t>
            </w:r>
          </w:p>
          <w:p w:rsidR="00DA6BF9" w:rsidRPr="00BD733A" w:rsidRDefault="00DA6BF9" w:rsidP="00070128">
            <w:pPr>
              <w:rPr>
                <w:sz w:val="20"/>
                <w:szCs w:val="20"/>
              </w:rPr>
            </w:pPr>
          </w:p>
          <w:p w:rsidR="00DA6BF9" w:rsidRPr="00BD733A" w:rsidRDefault="00DA6BF9" w:rsidP="00070128">
            <w:pPr>
              <w:jc w:val="both"/>
              <w:rPr>
                <w:sz w:val="20"/>
                <w:szCs w:val="20"/>
              </w:rPr>
            </w:pPr>
            <w:r w:rsidRPr="00BD733A">
              <w:rPr>
                <w:sz w:val="20"/>
                <w:szCs w:val="20"/>
              </w:rPr>
              <w:t>Csak a sze</w:t>
            </w:r>
            <w:r w:rsidR="005C100B">
              <w:rPr>
                <w:sz w:val="20"/>
                <w:szCs w:val="20"/>
              </w:rPr>
              <w:t>rvezet tagjai</w:t>
            </w:r>
            <w:r w:rsidRPr="00BD733A">
              <w:rPr>
                <w:sz w:val="20"/>
                <w:szCs w:val="20"/>
              </w:rPr>
              <w:t xml:space="preserve"> számá</w:t>
            </w:r>
            <w:r w:rsidR="008C6A1E">
              <w:rPr>
                <w:sz w:val="20"/>
                <w:szCs w:val="20"/>
              </w:rPr>
              <w:t>ra kötött balesetbiztosítás</w:t>
            </w:r>
            <w:r w:rsidRPr="00BD733A">
              <w:rPr>
                <w:sz w:val="20"/>
                <w:szCs w:val="20"/>
              </w:rPr>
              <w:t xml:space="preserve"> számolható el támogatás terhére. </w:t>
            </w:r>
          </w:p>
          <w:p w:rsidR="00DA6BF9" w:rsidRPr="00BD733A" w:rsidRDefault="00DA6BF9" w:rsidP="00070128">
            <w:pPr>
              <w:rPr>
                <w:sz w:val="20"/>
                <w:szCs w:val="20"/>
              </w:rPr>
            </w:pPr>
          </w:p>
          <w:p w:rsidR="00DA6BF9" w:rsidRPr="00BD733A" w:rsidRDefault="00DA6BF9" w:rsidP="00070128">
            <w:pPr>
              <w:jc w:val="both"/>
              <w:rPr>
                <w:sz w:val="20"/>
                <w:szCs w:val="20"/>
              </w:rPr>
            </w:pPr>
            <w:r w:rsidRPr="00BD733A">
              <w:rPr>
                <w:sz w:val="20"/>
                <w:szCs w:val="20"/>
              </w:rPr>
              <w:t xml:space="preserve">Ezen az </w:t>
            </w:r>
            <w:proofErr w:type="spellStart"/>
            <w:r w:rsidRPr="00BD733A">
              <w:rPr>
                <w:sz w:val="20"/>
                <w:szCs w:val="20"/>
              </w:rPr>
              <w:t>alsoron</w:t>
            </w:r>
            <w:proofErr w:type="spellEnd"/>
            <w:r w:rsidRPr="00BD733A">
              <w:rPr>
                <w:sz w:val="20"/>
                <w:szCs w:val="20"/>
              </w:rPr>
              <w:t xml:space="preserve"> azok a lebonyolítási költségek tervezhetőek, amelyek </w:t>
            </w:r>
            <w:r>
              <w:rPr>
                <w:sz w:val="20"/>
                <w:szCs w:val="20"/>
              </w:rPr>
              <w:t xml:space="preserve">teljesülését </w:t>
            </w:r>
            <w:r w:rsidRPr="00BD733A">
              <w:rPr>
                <w:sz w:val="20"/>
                <w:szCs w:val="20"/>
              </w:rPr>
              <w:t xml:space="preserve">követően a szolgáltatást nyújtó számlát állít ki a szolgáltatást igénybevevő részére. </w:t>
            </w:r>
          </w:p>
          <w:p w:rsidR="00DA6BF9" w:rsidRPr="00BD733A" w:rsidRDefault="00DA6BF9" w:rsidP="00070128">
            <w:pPr>
              <w:rPr>
                <w:sz w:val="20"/>
                <w:szCs w:val="20"/>
              </w:rPr>
            </w:pPr>
          </w:p>
          <w:p w:rsidR="00DA6BF9" w:rsidRPr="00F9381F" w:rsidRDefault="00DA6BF9" w:rsidP="00070128">
            <w:pPr>
              <w:jc w:val="both"/>
              <w:rPr>
                <w:sz w:val="20"/>
                <w:szCs w:val="20"/>
              </w:rPr>
            </w:pPr>
            <w:r w:rsidRPr="00BD733A">
              <w:rPr>
                <w:sz w:val="20"/>
                <w:szCs w:val="20"/>
              </w:rPr>
              <w:t>Egyéb beszerzések, szolgáltatások költség e</w:t>
            </w:r>
            <w:r>
              <w:rPr>
                <w:sz w:val="20"/>
                <w:szCs w:val="20"/>
              </w:rPr>
              <w:t xml:space="preserve">lszámolása esetén a támogatási </w:t>
            </w:r>
            <w:r w:rsidRPr="00BD733A">
              <w:rPr>
                <w:sz w:val="20"/>
                <w:szCs w:val="20"/>
              </w:rPr>
              <w:t>időszakban felmerült szolgáltatás értéke számolható el.</w:t>
            </w:r>
          </w:p>
        </w:tc>
      </w:tr>
    </w:tbl>
    <w:p w:rsidR="005C100B" w:rsidRDefault="005C100B"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8"/>
        <w:gridCol w:w="4954"/>
      </w:tblGrid>
      <w:tr w:rsidR="00DA6BF9" w:rsidRPr="00F9381F" w:rsidTr="00070128">
        <w:tc>
          <w:tcPr>
            <w:tcW w:w="4118" w:type="dxa"/>
            <w:shd w:val="clear" w:color="auto" w:fill="FFFFCC"/>
          </w:tcPr>
          <w:p w:rsidR="00DA6BF9" w:rsidRPr="008C7A64" w:rsidRDefault="00DA6BF9" w:rsidP="00070128">
            <w:pPr>
              <w:jc w:val="both"/>
              <w:rPr>
                <w:b/>
                <w:sz w:val="20"/>
                <w:szCs w:val="20"/>
              </w:rPr>
            </w:pPr>
            <w:r w:rsidRPr="008C7A64">
              <w:rPr>
                <w:b/>
                <w:sz w:val="20"/>
                <w:szCs w:val="20"/>
              </w:rPr>
              <w:lastRenderedPageBreak/>
              <w:t xml:space="preserve">BÉRKÖLTSÉGEK </w:t>
            </w:r>
            <w:proofErr w:type="gramStart"/>
            <w:r w:rsidRPr="008C7A64">
              <w:rPr>
                <w:b/>
                <w:sz w:val="20"/>
                <w:szCs w:val="20"/>
              </w:rPr>
              <w:t>ÉS</w:t>
            </w:r>
            <w:proofErr w:type="gramEnd"/>
            <w:r w:rsidRPr="008C7A64">
              <w:rPr>
                <w:b/>
                <w:sz w:val="20"/>
                <w:szCs w:val="20"/>
              </w:rPr>
              <w:t xml:space="preserve"> SZEMÉLYI JELLEGŰ EGYÉB KIFIZETÉSEK, </w:t>
            </w:r>
          </w:p>
          <w:p w:rsidR="00DA6BF9" w:rsidRPr="00BD733A" w:rsidRDefault="00DA6BF9" w:rsidP="00070128">
            <w:pPr>
              <w:jc w:val="both"/>
              <w:rPr>
                <w:b/>
                <w:sz w:val="20"/>
                <w:szCs w:val="20"/>
              </w:rPr>
            </w:pPr>
            <w:r w:rsidRPr="008C7A64">
              <w:rPr>
                <w:b/>
                <w:sz w:val="20"/>
                <w:szCs w:val="20"/>
              </w:rPr>
              <w:t xml:space="preserve"> FŐSOR</w:t>
            </w:r>
          </w:p>
        </w:tc>
        <w:tc>
          <w:tcPr>
            <w:tcW w:w="4954" w:type="dxa"/>
            <w:shd w:val="clear" w:color="auto" w:fill="FFFFCC"/>
          </w:tcPr>
          <w:p w:rsidR="00DA6BF9" w:rsidRPr="008C7A64" w:rsidRDefault="00DA6BF9" w:rsidP="00070128">
            <w:pPr>
              <w:jc w:val="both"/>
              <w:rPr>
                <w:b/>
                <w:sz w:val="20"/>
                <w:szCs w:val="20"/>
              </w:rPr>
            </w:pPr>
            <w:r w:rsidRPr="008C7A64">
              <w:rPr>
                <w:b/>
                <w:sz w:val="20"/>
                <w:szCs w:val="20"/>
              </w:rPr>
              <w:t>Ezen a fősoron belül lehet tervezni minden a program, projekt megvalósításához, a szervezet működéséhez kapcsolódó személyi jellegű kifizetést, foglalkoztatáshoz kapcsolódó egyéb költséget a foglalkoztatás formájától függően.</w:t>
            </w:r>
          </w:p>
        </w:tc>
      </w:tr>
      <w:tr w:rsidR="00DA6BF9" w:rsidRPr="00F9381F" w:rsidTr="00070128">
        <w:tc>
          <w:tcPr>
            <w:tcW w:w="4118" w:type="dxa"/>
          </w:tcPr>
          <w:p w:rsidR="00DA6BF9" w:rsidRPr="008C7A64" w:rsidRDefault="00DA6BF9" w:rsidP="00070128">
            <w:pPr>
              <w:jc w:val="both"/>
              <w:rPr>
                <w:b/>
                <w:sz w:val="20"/>
                <w:szCs w:val="20"/>
              </w:rPr>
            </w:pPr>
            <w:r w:rsidRPr="008C7A64">
              <w:rPr>
                <w:b/>
                <w:sz w:val="20"/>
                <w:szCs w:val="20"/>
              </w:rPr>
              <w:t xml:space="preserve">Bérköltség: </w:t>
            </w:r>
          </w:p>
          <w:p w:rsidR="00DA6BF9" w:rsidRPr="008C7A64" w:rsidRDefault="00DA6BF9" w:rsidP="00070128">
            <w:pPr>
              <w:jc w:val="both"/>
              <w:rPr>
                <w:b/>
                <w:sz w:val="20"/>
                <w:szCs w:val="20"/>
              </w:rPr>
            </w:pPr>
          </w:p>
          <w:p w:rsidR="00DA6BF9" w:rsidRPr="008C7A64" w:rsidRDefault="00DA6BF9" w:rsidP="00070128">
            <w:pPr>
              <w:jc w:val="both"/>
              <w:rPr>
                <w:sz w:val="20"/>
                <w:szCs w:val="20"/>
              </w:rPr>
            </w:pPr>
            <w:r w:rsidRPr="008C7A64">
              <w:rPr>
                <w:sz w:val="20"/>
                <w:szCs w:val="20"/>
              </w:rPr>
              <w:t xml:space="preserve">Ezen az </w:t>
            </w:r>
            <w:proofErr w:type="spellStart"/>
            <w:r w:rsidRPr="008C7A64">
              <w:rPr>
                <w:sz w:val="20"/>
                <w:szCs w:val="20"/>
              </w:rPr>
              <w:t>alsoron</w:t>
            </w:r>
            <w:proofErr w:type="spellEnd"/>
            <w:r w:rsidRPr="008C7A64">
              <w:rPr>
                <w:sz w:val="20"/>
                <w:szCs w:val="20"/>
              </w:rPr>
              <w:t xml:space="preserve"> lehet tervezni a </w:t>
            </w:r>
            <w:r w:rsidR="004A005B">
              <w:rPr>
                <w:sz w:val="20"/>
                <w:szCs w:val="20"/>
              </w:rPr>
              <w:t>támogatási cél</w:t>
            </w:r>
            <w:r w:rsidRPr="008C7A64">
              <w:rPr>
                <w:sz w:val="20"/>
                <w:szCs w:val="20"/>
              </w:rPr>
              <w:t xml:space="preserve"> megvalósításával, a szervezet működésével összefüggő, munkaviszony, közalkalmazotti, közszolgálati, kormánytisztviselői jogviszony alapján foglalkoztatottak költségét. </w:t>
            </w:r>
          </w:p>
          <w:p w:rsidR="00DA6BF9" w:rsidRPr="008C7A64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8C7A64" w:rsidRDefault="00DA6BF9" w:rsidP="00DA6BF9">
            <w:pPr>
              <w:numPr>
                <w:ilvl w:val="0"/>
                <w:numId w:val="28"/>
              </w:numPr>
              <w:ind w:hanging="436"/>
              <w:jc w:val="both"/>
              <w:rPr>
                <w:sz w:val="20"/>
                <w:szCs w:val="20"/>
              </w:rPr>
            </w:pPr>
            <w:r w:rsidRPr="008C7A64">
              <w:rPr>
                <w:color w:val="1F497D"/>
                <w:sz w:val="20"/>
                <w:szCs w:val="20"/>
              </w:rPr>
              <w:t>bérköltség, és az ahhoz kapcsolódó munkavállalót terhelő adó és járulékok, valamint a munkáltatót terhelő járulékok</w:t>
            </w:r>
            <w:r w:rsidRPr="008C7A64">
              <w:rPr>
                <w:sz w:val="20"/>
                <w:szCs w:val="20"/>
              </w:rPr>
              <w:t xml:space="preserve">, </w:t>
            </w:r>
          </w:p>
          <w:p w:rsidR="00DA6BF9" w:rsidRPr="008C7A64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8C7A64" w:rsidRDefault="00DA6BF9" w:rsidP="00DA6BF9">
            <w:pPr>
              <w:numPr>
                <w:ilvl w:val="0"/>
                <w:numId w:val="28"/>
              </w:numPr>
              <w:ind w:hanging="436"/>
              <w:jc w:val="both"/>
              <w:rPr>
                <w:color w:val="1F497D"/>
                <w:sz w:val="20"/>
                <w:szCs w:val="20"/>
              </w:rPr>
            </w:pPr>
            <w:r w:rsidRPr="008C7A64">
              <w:rPr>
                <w:color w:val="1F497D"/>
                <w:sz w:val="20"/>
                <w:szCs w:val="20"/>
              </w:rPr>
              <w:t xml:space="preserve">a START kártyás és egyéb megváltozott munkaképességűek foglalkoztatásához kapcsolódó bér és csökkentett közterhek, </w:t>
            </w:r>
          </w:p>
          <w:p w:rsidR="00DA6BF9" w:rsidRPr="008C7A64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BD733A" w:rsidRDefault="00DA6BF9" w:rsidP="00DA6BF9">
            <w:pPr>
              <w:numPr>
                <w:ilvl w:val="0"/>
                <w:numId w:val="29"/>
              </w:numPr>
              <w:ind w:left="709" w:hanging="425"/>
              <w:jc w:val="both"/>
              <w:rPr>
                <w:b/>
                <w:sz w:val="20"/>
                <w:szCs w:val="20"/>
              </w:rPr>
            </w:pPr>
            <w:r w:rsidRPr="008C7A64">
              <w:rPr>
                <w:color w:val="1F497D"/>
                <w:sz w:val="20"/>
                <w:szCs w:val="20"/>
              </w:rPr>
              <w:t>egyéb bérköltségek</w:t>
            </w:r>
            <w:r w:rsidRPr="008C7A64">
              <w:rPr>
                <w:sz w:val="20"/>
                <w:szCs w:val="20"/>
              </w:rPr>
              <w:t>.</w:t>
            </w:r>
          </w:p>
        </w:tc>
        <w:tc>
          <w:tcPr>
            <w:tcW w:w="4954" w:type="dxa"/>
          </w:tcPr>
          <w:p w:rsidR="00DA6BF9" w:rsidRPr="008C7A64" w:rsidRDefault="00DA6BF9" w:rsidP="00070128">
            <w:pPr>
              <w:jc w:val="both"/>
              <w:rPr>
                <w:sz w:val="20"/>
                <w:szCs w:val="20"/>
              </w:rPr>
            </w:pPr>
            <w:r w:rsidRPr="008C7A64">
              <w:rPr>
                <w:sz w:val="20"/>
                <w:szCs w:val="20"/>
              </w:rPr>
              <w:t>Munkaszerződés</w:t>
            </w:r>
            <w:r>
              <w:rPr>
                <w:sz w:val="20"/>
                <w:szCs w:val="20"/>
              </w:rPr>
              <w:t xml:space="preserve"> (szerződésmódosítás), egyéni, </w:t>
            </w:r>
            <w:r w:rsidRPr="008C7A64">
              <w:rPr>
                <w:sz w:val="20"/>
                <w:szCs w:val="20"/>
              </w:rPr>
              <w:t>havi bérjegyzék (kifizetési jegyzék), pénzügyi te</w:t>
            </w:r>
            <w:r>
              <w:rPr>
                <w:sz w:val="20"/>
                <w:szCs w:val="20"/>
              </w:rPr>
              <w:t xml:space="preserve">ljesítést (kifizetést) igazoló </w:t>
            </w:r>
            <w:r w:rsidRPr="008C7A64">
              <w:rPr>
                <w:sz w:val="20"/>
                <w:szCs w:val="20"/>
              </w:rPr>
              <w:t>bizonylat, és a munkavállalót terhelő adó és járu</w:t>
            </w:r>
            <w:r>
              <w:rPr>
                <w:sz w:val="20"/>
                <w:szCs w:val="20"/>
              </w:rPr>
              <w:t xml:space="preserve">lékok megfizetését, valamint a </w:t>
            </w:r>
            <w:r w:rsidRPr="008C7A64">
              <w:rPr>
                <w:sz w:val="20"/>
                <w:szCs w:val="20"/>
              </w:rPr>
              <w:t xml:space="preserve">munkáltatót terhelő járulékok megfizetését igazoló bankszámlakivonatok. </w:t>
            </w:r>
          </w:p>
          <w:p w:rsidR="00DA6BF9" w:rsidRPr="008C7A64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8C7A64" w:rsidRDefault="00DA6BF9" w:rsidP="00070128">
            <w:pPr>
              <w:jc w:val="both"/>
              <w:rPr>
                <w:sz w:val="20"/>
                <w:szCs w:val="20"/>
              </w:rPr>
            </w:pPr>
            <w:r w:rsidRPr="008C7A64">
              <w:rPr>
                <w:sz w:val="20"/>
                <w:szCs w:val="20"/>
              </w:rPr>
              <w:t>A munkába járással kapcsolatos utazási költségtérítésről szóló 78/1993. (V. 12.) Korm. rendeletben meghatározott munkába járás kö</w:t>
            </w:r>
            <w:r>
              <w:rPr>
                <w:sz w:val="20"/>
                <w:szCs w:val="20"/>
              </w:rPr>
              <w:t xml:space="preserve">ltségtérítésének elszámolását, </w:t>
            </w:r>
            <w:r w:rsidRPr="008C7A64">
              <w:rPr>
                <w:sz w:val="20"/>
                <w:szCs w:val="20"/>
              </w:rPr>
              <w:t>alátámasztásához szükséges a munkáltató és a mun</w:t>
            </w:r>
            <w:r>
              <w:rPr>
                <w:sz w:val="20"/>
                <w:szCs w:val="20"/>
              </w:rPr>
              <w:t xml:space="preserve">kavállaló közötti megállapodás </w:t>
            </w:r>
            <w:r w:rsidRPr="008C7A64">
              <w:rPr>
                <w:sz w:val="20"/>
                <w:szCs w:val="20"/>
              </w:rPr>
              <w:t>(szerződés), számla, a pénzügyi teljesítést (kifizetést) igazoló bizonylat, és annak a</w:t>
            </w:r>
            <w:r>
              <w:rPr>
                <w:sz w:val="20"/>
                <w:szCs w:val="20"/>
              </w:rPr>
              <w:t xml:space="preserve"> </w:t>
            </w:r>
            <w:r w:rsidRPr="008C7A64">
              <w:rPr>
                <w:sz w:val="20"/>
                <w:szCs w:val="20"/>
              </w:rPr>
              <w:t>dokumentumnak a hitelesített másolata, amely</w:t>
            </w:r>
            <w:r>
              <w:rPr>
                <w:sz w:val="20"/>
                <w:szCs w:val="20"/>
              </w:rPr>
              <w:t xml:space="preserve"> igazolja, hogy a munkavállaló </w:t>
            </w:r>
            <w:r w:rsidRPr="008C7A64">
              <w:rPr>
                <w:sz w:val="20"/>
                <w:szCs w:val="20"/>
              </w:rPr>
              <w:t xml:space="preserve">megjelent a munkahelyén (pl.: jelenléti ív). </w:t>
            </w:r>
          </w:p>
          <w:p w:rsidR="00DA6BF9" w:rsidRPr="008C7A64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8C7A64" w:rsidRDefault="00DA6BF9" w:rsidP="00070128">
            <w:pPr>
              <w:jc w:val="both"/>
              <w:rPr>
                <w:sz w:val="20"/>
                <w:szCs w:val="20"/>
              </w:rPr>
            </w:pPr>
            <w:r w:rsidRPr="008C7A64">
              <w:rPr>
                <w:sz w:val="20"/>
                <w:szCs w:val="20"/>
              </w:rPr>
              <w:t>A béren kívüli juttatásként a munkavállalónak</w:t>
            </w:r>
            <w:r>
              <w:rPr>
                <w:sz w:val="20"/>
                <w:szCs w:val="20"/>
              </w:rPr>
              <w:t xml:space="preserve"> adott étkezési jegy értékét a </w:t>
            </w:r>
            <w:r w:rsidRPr="008C7A64">
              <w:rPr>
                <w:sz w:val="20"/>
                <w:szCs w:val="20"/>
              </w:rPr>
              <w:t xml:space="preserve">munkaszerződés, a </w:t>
            </w:r>
            <w:proofErr w:type="spellStart"/>
            <w:r w:rsidRPr="008C7A64">
              <w:rPr>
                <w:sz w:val="20"/>
                <w:szCs w:val="20"/>
              </w:rPr>
              <w:t>cafetériáról</w:t>
            </w:r>
            <w:proofErr w:type="spellEnd"/>
            <w:r w:rsidRPr="008C7A64">
              <w:rPr>
                <w:sz w:val="20"/>
                <w:szCs w:val="20"/>
              </w:rPr>
              <w:t xml:space="preserve"> szóló megállapodás, a </w:t>
            </w:r>
            <w:r>
              <w:rPr>
                <w:sz w:val="20"/>
                <w:szCs w:val="20"/>
              </w:rPr>
              <w:t xml:space="preserve">számla, az átvételi bizonylat, </w:t>
            </w:r>
            <w:r w:rsidRPr="008C7A64">
              <w:rPr>
                <w:sz w:val="20"/>
                <w:szCs w:val="20"/>
              </w:rPr>
              <w:t xml:space="preserve">amellyel igazolja, hogy a munkavállaló átvette az </w:t>
            </w:r>
            <w:r>
              <w:rPr>
                <w:sz w:val="20"/>
                <w:szCs w:val="20"/>
              </w:rPr>
              <w:t xml:space="preserve">étkezési jegyet, és a pénzügyi </w:t>
            </w:r>
            <w:r w:rsidRPr="008C7A64">
              <w:rPr>
                <w:sz w:val="20"/>
                <w:szCs w:val="20"/>
              </w:rPr>
              <w:t xml:space="preserve">teljesítést (kifizetést) igazoló bizonylat hitelesített másolatával lehet igazolni. </w:t>
            </w:r>
          </w:p>
          <w:p w:rsidR="00DA6BF9" w:rsidRPr="008C7A64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BD733A" w:rsidRDefault="00DA6BF9" w:rsidP="00070128">
            <w:pPr>
              <w:jc w:val="both"/>
              <w:rPr>
                <w:sz w:val="20"/>
                <w:szCs w:val="20"/>
              </w:rPr>
            </w:pPr>
            <w:r w:rsidRPr="008C7A64">
              <w:rPr>
                <w:sz w:val="20"/>
                <w:szCs w:val="20"/>
              </w:rPr>
              <w:t>Bérköltségként csak a támogatási időszakban felmerült költség számolható el.</w:t>
            </w:r>
          </w:p>
        </w:tc>
      </w:tr>
    </w:tbl>
    <w:p w:rsidR="005C100B" w:rsidRDefault="005C100B"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8"/>
        <w:gridCol w:w="4954"/>
      </w:tblGrid>
      <w:tr w:rsidR="00DA6BF9" w:rsidRPr="00F9381F" w:rsidTr="00070128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A6BF9" w:rsidRPr="004F0DBA" w:rsidRDefault="00DA6BF9" w:rsidP="00070128">
            <w:pPr>
              <w:jc w:val="both"/>
              <w:rPr>
                <w:b/>
                <w:sz w:val="20"/>
                <w:szCs w:val="20"/>
              </w:rPr>
            </w:pPr>
            <w:r w:rsidRPr="004F0DBA">
              <w:rPr>
                <w:b/>
                <w:sz w:val="20"/>
                <w:szCs w:val="20"/>
              </w:rPr>
              <w:lastRenderedPageBreak/>
              <w:t xml:space="preserve">TÁRGYI ESZKÖZÖK, </w:t>
            </w:r>
            <w:r>
              <w:rPr>
                <w:b/>
                <w:sz w:val="20"/>
                <w:szCs w:val="20"/>
              </w:rPr>
              <w:t>IMMATERIÁLIS JAVAK</w:t>
            </w:r>
          </w:p>
          <w:p w:rsidR="00DA6BF9" w:rsidRPr="00BD733A" w:rsidRDefault="00DA6BF9" w:rsidP="00070128">
            <w:pPr>
              <w:jc w:val="both"/>
              <w:rPr>
                <w:b/>
                <w:sz w:val="20"/>
                <w:szCs w:val="20"/>
              </w:rPr>
            </w:pPr>
            <w:r w:rsidRPr="004F0DBA">
              <w:rPr>
                <w:b/>
                <w:sz w:val="20"/>
                <w:szCs w:val="20"/>
              </w:rPr>
              <w:t>FŐSOR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A6BF9" w:rsidRPr="00BD733A" w:rsidRDefault="00DA6BF9" w:rsidP="00070128">
            <w:pPr>
              <w:jc w:val="both"/>
              <w:rPr>
                <w:sz w:val="20"/>
                <w:szCs w:val="20"/>
              </w:rPr>
            </w:pPr>
          </w:p>
        </w:tc>
      </w:tr>
      <w:tr w:rsidR="00DA6BF9" w:rsidRPr="00F9381F" w:rsidTr="00070128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F9" w:rsidRPr="004F0DBA" w:rsidRDefault="004A005B" w:rsidP="000701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A6BF9" w:rsidRPr="004F0DBA">
              <w:rPr>
                <w:b/>
                <w:sz w:val="20"/>
                <w:szCs w:val="20"/>
              </w:rPr>
              <w:t xml:space="preserve">00 ezer Ft alatti tárgyi eszközök: </w:t>
            </w:r>
          </w:p>
          <w:p w:rsidR="00DA6BF9" w:rsidRDefault="00DA6BF9" w:rsidP="00070128">
            <w:pPr>
              <w:jc w:val="both"/>
              <w:rPr>
                <w:sz w:val="20"/>
                <w:szCs w:val="20"/>
              </w:rPr>
            </w:pPr>
            <w:r w:rsidRPr="004F0DBA">
              <w:rPr>
                <w:sz w:val="20"/>
                <w:szCs w:val="20"/>
              </w:rPr>
              <w:t xml:space="preserve">Ezen az </w:t>
            </w:r>
            <w:proofErr w:type="spellStart"/>
            <w:r w:rsidRPr="004F0DBA">
              <w:rPr>
                <w:sz w:val="20"/>
                <w:szCs w:val="20"/>
              </w:rPr>
              <w:t>alsoron</w:t>
            </w:r>
            <w:proofErr w:type="spellEnd"/>
            <w:r w:rsidRPr="004F0DBA">
              <w:rPr>
                <w:sz w:val="20"/>
                <w:szCs w:val="20"/>
              </w:rPr>
              <w:t xml:space="preserve"> lehet tervezni a</w:t>
            </w:r>
            <w:r>
              <w:rPr>
                <w:sz w:val="20"/>
                <w:szCs w:val="20"/>
              </w:rPr>
              <w:t xml:space="preserve"> </w:t>
            </w:r>
            <w:r w:rsidR="004A005B">
              <w:rPr>
                <w:sz w:val="20"/>
                <w:szCs w:val="20"/>
              </w:rPr>
              <w:t>támogatási cél</w:t>
            </w:r>
            <w:r w:rsidRPr="004F0DBA">
              <w:rPr>
                <w:sz w:val="20"/>
                <w:szCs w:val="20"/>
              </w:rPr>
              <w:t xml:space="preserve"> megvalósításához, a szervezet műkö</w:t>
            </w:r>
            <w:r w:rsidR="004A005B">
              <w:rPr>
                <w:sz w:val="20"/>
                <w:szCs w:val="20"/>
              </w:rPr>
              <w:t>déséhez kapcsolódó nevesített, 2</w:t>
            </w:r>
            <w:r w:rsidRPr="004F0DBA">
              <w:rPr>
                <w:sz w:val="20"/>
                <w:szCs w:val="20"/>
              </w:rPr>
              <w:t xml:space="preserve">00 </w:t>
            </w:r>
            <w:proofErr w:type="spellStart"/>
            <w:r w:rsidRPr="004F0DBA">
              <w:rPr>
                <w:sz w:val="20"/>
                <w:szCs w:val="20"/>
              </w:rPr>
              <w:t>eFt</w:t>
            </w:r>
            <w:proofErr w:type="spellEnd"/>
            <w:r w:rsidRPr="004F0DBA">
              <w:rPr>
                <w:sz w:val="20"/>
                <w:szCs w:val="20"/>
              </w:rPr>
              <w:t xml:space="preserve"> alatti egyedi értékű tárgyi eszköz beszerzésének költségét.</w:t>
            </w:r>
          </w:p>
          <w:p w:rsidR="00DA6BF9" w:rsidRPr="004F0DBA" w:rsidRDefault="00DA6BF9" w:rsidP="00DA6BF9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 w:rsidRPr="004F0DBA">
              <w:rPr>
                <w:color w:val="1F497D"/>
                <w:sz w:val="20"/>
                <w:szCs w:val="20"/>
              </w:rPr>
              <w:t>irodai gépek, berendezések</w:t>
            </w:r>
            <w:r w:rsidRPr="004F0DBA">
              <w:rPr>
                <w:sz w:val="20"/>
                <w:szCs w:val="20"/>
              </w:rPr>
              <w:t xml:space="preserve"> (pl. </w:t>
            </w:r>
            <w:proofErr w:type="spellStart"/>
            <w:r w:rsidRPr="004F0DBA">
              <w:rPr>
                <w:sz w:val="20"/>
                <w:szCs w:val="20"/>
              </w:rPr>
              <w:t>kisé</w:t>
            </w:r>
            <w:r>
              <w:rPr>
                <w:sz w:val="20"/>
                <w:szCs w:val="20"/>
              </w:rPr>
              <w:t>rtékű</w:t>
            </w:r>
            <w:proofErr w:type="spellEnd"/>
            <w:r>
              <w:rPr>
                <w:sz w:val="20"/>
                <w:szCs w:val="20"/>
              </w:rPr>
              <w:t xml:space="preserve"> nyomtató), kommunikációs </w:t>
            </w:r>
            <w:r w:rsidRPr="004F0DBA">
              <w:rPr>
                <w:sz w:val="20"/>
                <w:szCs w:val="20"/>
              </w:rPr>
              <w:t xml:space="preserve">és prezentációs eszközök (pl. </w:t>
            </w:r>
            <w:proofErr w:type="spellStart"/>
            <w:r w:rsidRPr="004F0DBA">
              <w:rPr>
                <w:sz w:val="20"/>
                <w:szCs w:val="20"/>
              </w:rPr>
              <w:t>kisértékű</w:t>
            </w:r>
            <w:proofErr w:type="spellEnd"/>
            <w:r w:rsidRPr="004F0DBA">
              <w:rPr>
                <w:sz w:val="20"/>
                <w:szCs w:val="20"/>
              </w:rPr>
              <w:t xml:space="preserve"> projektor), </w:t>
            </w:r>
            <w:r>
              <w:rPr>
                <w:sz w:val="20"/>
                <w:szCs w:val="20"/>
              </w:rPr>
              <w:t xml:space="preserve">számítástechnikai eszközök, </w:t>
            </w:r>
          </w:p>
          <w:p w:rsidR="00DA6BF9" w:rsidRPr="004F0DBA" w:rsidRDefault="00DA6BF9" w:rsidP="00DA6BF9">
            <w:pPr>
              <w:numPr>
                <w:ilvl w:val="0"/>
                <w:numId w:val="34"/>
              </w:numPr>
              <w:jc w:val="both"/>
              <w:rPr>
                <w:color w:val="1F497D"/>
                <w:sz w:val="20"/>
                <w:szCs w:val="20"/>
              </w:rPr>
            </w:pPr>
            <w:r w:rsidRPr="004F0DBA">
              <w:rPr>
                <w:color w:val="1F497D"/>
                <w:sz w:val="20"/>
                <w:szCs w:val="20"/>
              </w:rPr>
              <w:t xml:space="preserve">bútorok, </w:t>
            </w:r>
          </w:p>
          <w:p w:rsidR="00DA6BF9" w:rsidRPr="004F0DBA" w:rsidRDefault="00DA6BF9" w:rsidP="00DA6BF9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 w:rsidRPr="004F0DBA">
              <w:rPr>
                <w:color w:val="1F497D"/>
                <w:sz w:val="20"/>
                <w:szCs w:val="20"/>
              </w:rPr>
              <w:t>DVD lejátszó, monitor, fényképezőgép</w:t>
            </w:r>
            <w:r w:rsidRPr="004F0DBA">
              <w:rPr>
                <w:sz w:val="20"/>
                <w:szCs w:val="20"/>
              </w:rPr>
              <w:t>, stb.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F9" w:rsidRPr="004F0DBA" w:rsidRDefault="00DA6BF9" w:rsidP="00070128">
            <w:pPr>
              <w:jc w:val="both"/>
              <w:rPr>
                <w:sz w:val="20"/>
                <w:szCs w:val="20"/>
              </w:rPr>
            </w:pPr>
            <w:r w:rsidRPr="004F0DBA">
              <w:rPr>
                <w:sz w:val="20"/>
                <w:szCs w:val="20"/>
              </w:rPr>
              <w:t>A költség felmer</w:t>
            </w:r>
            <w:r>
              <w:rPr>
                <w:sz w:val="20"/>
                <w:szCs w:val="20"/>
              </w:rPr>
              <w:t xml:space="preserve">ülését alátámasztó számla és a </w:t>
            </w:r>
            <w:r w:rsidRPr="004F0DBA">
              <w:rPr>
                <w:sz w:val="20"/>
                <w:szCs w:val="20"/>
              </w:rPr>
              <w:t>pénzügyi teljesítést (kifizetést) igazoló bizonylat, e</w:t>
            </w:r>
            <w:r>
              <w:rPr>
                <w:sz w:val="20"/>
                <w:szCs w:val="20"/>
              </w:rPr>
              <w:t xml:space="preserve">seti jelleggel szerződés. Ha a </w:t>
            </w:r>
            <w:r w:rsidRPr="004F0DBA">
              <w:rPr>
                <w:sz w:val="20"/>
                <w:szCs w:val="20"/>
              </w:rPr>
              <w:t xml:space="preserve">pályázati felhívás megengedi, használt eszköz vásárlás esetén </w:t>
            </w:r>
            <w:proofErr w:type="gramStart"/>
            <w:r w:rsidRPr="004F0DBA">
              <w:rPr>
                <w:sz w:val="20"/>
                <w:szCs w:val="20"/>
              </w:rPr>
              <w:t>adás-vételi</w:t>
            </w:r>
            <w:r>
              <w:rPr>
                <w:sz w:val="20"/>
                <w:szCs w:val="20"/>
              </w:rPr>
              <w:t xml:space="preserve"> </w:t>
            </w:r>
            <w:r w:rsidRPr="004F0DBA">
              <w:rPr>
                <w:sz w:val="20"/>
                <w:szCs w:val="20"/>
              </w:rPr>
              <w:t>szerződés</w:t>
            </w:r>
            <w:proofErr w:type="gramEnd"/>
            <w:r w:rsidRPr="004F0DBA">
              <w:rPr>
                <w:sz w:val="20"/>
                <w:szCs w:val="20"/>
              </w:rPr>
              <w:t xml:space="preserve">. </w:t>
            </w:r>
          </w:p>
          <w:p w:rsidR="00DA6BF9" w:rsidRPr="004F0DBA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4F0DBA" w:rsidRDefault="00DA6BF9" w:rsidP="00070128">
            <w:pPr>
              <w:jc w:val="both"/>
              <w:rPr>
                <w:sz w:val="20"/>
                <w:szCs w:val="20"/>
              </w:rPr>
            </w:pPr>
            <w:r w:rsidRPr="004F0DBA">
              <w:rPr>
                <w:sz w:val="20"/>
                <w:szCs w:val="20"/>
              </w:rPr>
              <w:t>Számítógép vásárlása esetén, amennyibe</w:t>
            </w:r>
            <w:r>
              <w:rPr>
                <w:sz w:val="20"/>
                <w:szCs w:val="20"/>
              </w:rPr>
              <w:t xml:space="preserve">n a számítógéppel együtt kerül </w:t>
            </w:r>
            <w:r w:rsidRPr="004F0DBA">
              <w:rPr>
                <w:sz w:val="20"/>
                <w:szCs w:val="20"/>
              </w:rPr>
              <w:t>megvásárlásra „csomagban” a számítástechnikai eszkö</w:t>
            </w:r>
            <w:r>
              <w:rPr>
                <w:sz w:val="20"/>
                <w:szCs w:val="20"/>
              </w:rPr>
              <w:t xml:space="preserve">z pl. egér, billentyűzet stb., </w:t>
            </w:r>
            <w:r w:rsidRPr="004F0DBA">
              <w:rPr>
                <w:sz w:val="20"/>
                <w:szCs w:val="20"/>
              </w:rPr>
              <w:t xml:space="preserve">akkor ezen az </w:t>
            </w:r>
            <w:proofErr w:type="spellStart"/>
            <w:r w:rsidRPr="004F0DBA">
              <w:rPr>
                <w:sz w:val="20"/>
                <w:szCs w:val="20"/>
              </w:rPr>
              <w:t>alsoron</w:t>
            </w:r>
            <w:proofErr w:type="spellEnd"/>
            <w:r w:rsidRPr="004F0DBA">
              <w:rPr>
                <w:sz w:val="20"/>
                <w:szCs w:val="20"/>
              </w:rPr>
              <w:t xml:space="preserve"> elszámolhatóak a számít</w:t>
            </w:r>
            <w:r>
              <w:rPr>
                <w:sz w:val="20"/>
                <w:szCs w:val="20"/>
              </w:rPr>
              <w:t xml:space="preserve">ástechnikai eszközök, nem kell </w:t>
            </w:r>
            <w:r w:rsidRPr="004F0DBA">
              <w:rPr>
                <w:sz w:val="20"/>
                <w:szCs w:val="20"/>
              </w:rPr>
              <w:t xml:space="preserve">megbontani a számlát. </w:t>
            </w:r>
          </w:p>
          <w:p w:rsidR="00DA6BF9" w:rsidRPr="004F0DBA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BD733A" w:rsidRDefault="00DA6BF9" w:rsidP="00070128">
            <w:pPr>
              <w:jc w:val="both"/>
              <w:rPr>
                <w:sz w:val="20"/>
                <w:szCs w:val="20"/>
              </w:rPr>
            </w:pPr>
            <w:r w:rsidRPr="004F0DBA">
              <w:rPr>
                <w:sz w:val="20"/>
                <w:szCs w:val="20"/>
              </w:rPr>
              <w:t>Tárgyi eszközökként csak a támogatási idős</w:t>
            </w:r>
            <w:r>
              <w:rPr>
                <w:sz w:val="20"/>
                <w:szCs w:val="20"/>
              </w:rPr>
              <w:t xml:space="preserve">zakban történt vásárlás értéke </w:t>
            </w:r>
            <w:r w:rsidRPr="004F0DBA">
              <w:rPr>
                <w:sz w:val="20"/>
                <w:szCs w:val="20"/>
              </w:rPr>
              <w:t>számolható el.</w:t>
            </w:r>
          </w:p>
        </w:tc>
      </w:tr>
      <w:tr w:rsidR="00DA6BF9" w:rsidRPr="00F9381F" w:rsidTr="00070128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F9" w:rsidRPr="00F159BB" w:rsidRDefault="004A005B" w:rsidP="000701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A6BF9" w:rsidRPr="00F159BB">
              <w:rPr>
                <w:b/>
                <w:sz w:val="20"/>
                <w:szCs w:val="20"/>
              </w:rPr>
              <w:t xml:space="preserve">00 ezer Ft feletti tárgyi eszközök: </w:t>
            </w:r>
          </w:p>
          <w:p w:rsidR="00DA6BF9" w:rsidRPr="00F159BB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159BB" w:rsidRDefault="00DA6BF9" w:rsidP="00070128">
            <w:pPr>
              <w:jc w:val="both"/>
              <w:rPr>
                <w:sz w:val="20"/>
                <w:szCs w:val="20"/>
              </w:rPr>
            </w:pPr>
            <w:r w:rsidRPr="00F159BB">
              <w:rPr>
                <w:sz w:val="20"/>
                <w:szCs w:val="20"/>
              </w:rPr>
              <w:t>Ez</w:t>
            </w:r>
            <w:r>
              <w:rPr>
                <w:sz w:val="20"/>
                <w:szCs w:val="20"/>
              </w:rPr>
              <w:t xml:space="preserve">en az </w:t>
            </w:r>
            <w:proofErr w:type="spellStart"/>
            <w:r>
              <w:rPr>
                <w:sz w:val="20"/>
                <w:szCs w:val="20"/>
              </w:rPr>
              <w:t>alsoron</w:t>
            </w:r>
            <w:proofErr w:type="spellEnd"/>
            <w:r>
              <w:rPr>
                <w:sz w:val="20"/>
                <w:szCs w:val="20"/>
              </w:rPr>
              <w:t xml:space="preserve"> lehet tervezni a </w:t>
            </w:r>
            <w:r w:rsidR="004A005B">
              <w:rPr>
                <w:sz w:val="20"/>
                <w:szCs w:val="20"/>
              </w:rPr>
              <w:t>támogatási cél</w:t>
            </w:r>
            <w:r w:rsidRPr="00F159BB">
              <w:rPr>
                <w:sz w:val="20"/>
                <w:szCs w:val="20"/>
              </w:rPr>
              <w:t xml:space="preserve"> megvalósításához, a szervezet működéséhez kapcsolódó nevesítet</w:t>
            </w:r>
            <w:r w:rsidR="004A005B">
              <w:rPr>
                <w:sz w:val="20"/>
                <w:szCs w:val="20"/>
              </w:rPr>
              <w:t>t, 2</w:t>
            </w:r>
            <w:r>
              <w:rPr>
                <w:sz w:val="20"/>
                <w:szCs w:val="20"/>
              </w:rPr>
              <w:t xml:space="preserve">00 </w:t>
            </w:r>
            <w:proofErr w:type="spellStart"/>
            <w:r>
              <w:rPr>
                <w:sz w:val="20"/>
                <w:szCs w:val="20"/>
              </w:rPr>
              <w:t>eFt</w:t>
            </w:r>
            <w:proofErr w:type="spellEnd"/>
            <w:r>
              <w:rPr>
                <w:sz w:val="20"/>
                <w:szCs w:val="20"/>
              </w:rPr>
              <w:t xml:space="preserve"> feletti egyedi </w:t>
            </w:r>
            <w:r w:rsidRPr="00F159BB">
              <w:rPr>
                <w:sz w:val="20"/>
                <w:szCs w:val="20"/>
              </w:rPr>
              <w:t>érté</w:t>
            </w:r>
            <w:r>
              <w:rPr>
                <w:sz w:val="20"/>
                <w:szCs w:val="20"/>
              </w:rPr>
              <w:t xml:space="preserve">kű tárgyi eszköz beszerzésének </w:t>
            </w:r>
            <w:r w:rsidRPr="00F159BB">
              <w:rPr>
                <w:sz w:val="20"/>
                <w:szCs w:val="20"/>
              </w:rPr>
              <w:t xml:space="preserve">költségét. </w:t>
            </w:r>
          </w:p>
          <w:p w:rsidR="00DA6BF9" w:rsidRPr="00F159BB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159BB" w:rsidRDefault="00DA6BF9" w:rsidP="00DA6BF9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F159BB">
              <w:rPr>
                <w:color w:val="1F497D"/>
                <w:sz w:val="20"/>
                <w:szCs w:val="20"/>
              </w:rPr>
              <w:t>irodai gépek, berendezések</w:t>
            </w:r>
            <w:r w:rsidRPr="00F159BB">
              <w:rPr>
                <w:sz w:val="20"/>
                <w:szCs w:val="20"/>
              </w:rPr>
              <w:t xml:space="preserve"> (pl. </w:t>
            </w:r>
            <w:r>
              <w:rPr>
                <w:sz w:val="20"/>
                <w:szCs w:val="20"/>
              </w:rPr>
              <w:t xml:space="preserve">nyomtató), </w:t>
            </w:r>
          </w:p>
          <w:p w:rsidR="00DA6BF9" w:rsidRPr="00F159BB" w:rsidRDefault="00DA6BF9" w:rsidP="00DA6BF9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F159BB">
              <w:rPr>
                <w:color w:val="1F497D"/>
                <w:sz w:val="20"/>
                <w:szCs w:val="20"/>
              </w:rPr>
              <w:t>kommunikációs és prezentációs eszközök</w:t>
            </w:r>
            <w:r>
              <w:rPr>
                <w:sz w:val="20"/>
                <w:szCs w:val="20"/>
              </w:rPr>
              <w:t xml:space="preserve"> (pl. projektor), </w:t>
            </w:r>
          </w:p>
          <w:p w:rsidR="00DA6BF9" w:rsidRPr="00F159BB" w:rsidRDefault="00DA6BF9" w:rsidP="00DA6BF9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F159BB">
              <w:rPr>
                <w:color w:val="1F497D"/>
                <w:sz w:val="20"/>
                <w:szCs w:val="20"/>
              </w:rPr>
              <w:t>számítástechnikai eszközök</w:t>
            </w:r>
            <w:r w:rsidRPr="00F159BB">
              <w:rPr>
                <w:sz w:val="20"/>
                <w:szCs w:val="20"/>
              </w:rPr>
              <w:t xml:space="preserve">, </w:t>
            </w:r>
          </w:p>
          <w:p w:rsidR="00DA6BF9" w:rsidRPr="00F159BB" w:rsidRDefault="00DA6BF9" w:rsidP="00DA6BF9">
            <w:pPr>
              <w:numPr>
                <w:ilvl w:val="0"/>
                <w:numId w:val="35"/>
              </w:numPr>
              <w:jc w:val="both"/>
              <w:rPr>
                <w:color w:val="1F497D"/>
                <w:sz w:val="20"/>
                <w:szCs w:val="20"/>
              </w:rPr>
            </w:pPr>
            <w:r w:rsidRPr="00F159BB">
              <w:rPr>
                <w:color w:val="1F497D"/>
                <w:sz w:val="20"/>
                <w:szCs w:val="20"/>
              </w:rPr>
              <w:t xml:space="preserve">számítógép, </w:t>
            </w:r>
          </w:p>
          <w:p w:rsidR="00DA6BF9" w:rsidRPr="004F0DBA" w:rsidRDefault="00DA6BF9" w:rsidP="00DA6BF9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F159BB">
              <w:rPr>
                <w:color w:val="1F497D"/>
                <w:sz w:val="20"/>
                <w:szCs w:val="20"/>
              </w:rPr>
              <w:t>laptop</w:t>
            </w:r>
            <w:r w:rsidRPr="00F159BB">
              <w:rPr>
                <w:sz w:val="20"/>
                <w:szCs w:val="20"/>
              </w:rPr>
              <w:t>, stb.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F9" w:rsidRPr="00F159BB" w:rsidRDefault="00DA6BF9" w:rsidP="00070128">
            <w:pPr>
              <w:jc w:val="both"/>
              <w:rPr>
                <w:sz w:val="20"/>
                <w:szCs w:val="20"/>
              </w:rPr>
            </w:pPr>
            <w:r w:rsidRPr="00F159BB">
              <w:rPr>
                <w:sz w:val="20"/>
                <w:szCs w:val="20"/>
              </w:rPr>
              <w:t>A költség felmer</w:t>
            </w:r>
            <w:r>
              <w:rPr>
                <w:sz w:val="20"/>
                <w:szCs w:val="20"/>
              </w:rPr>
              <w:t xml:space="preserve">ülését alátámasztó számla és a </w:t>
            </w:r>
            <w:r w:rsidRPr="00F159BB">
              <w:rPr>
                <w:sz w:val="20"/>
                <w:szCs w:val="20"/>
              </w:rPr>
              <w:t xml:space="preserve">pénzügyi teljesítést (kifizetést) igazoló bizonylat, a </w:t>
            </w:r>
            <w:r>
              <w:rPr>
                <w:sz w:val="20"/>
                <w:szCs w:val="20"/>
              </w:rPr>
              <w:t xml:space="preserve">bevételezési leltári bizonylat </w:t>
            </w:r>
            <w:r w:rsidRPr="00F159BB">
              <w:rPr>
                <w:sz w:val="20"/>
                <w:szCs w:val="20"/>
              </w:rPr>
              <w:t>vagy eszköz-nyilvántartási bizonylat, eseti jelle</w:t>
            </w:r>
            <w:r>
              <w:rPr>
                <w:sz w:val="20"/>
                <w:szCs w:val="20"/>
              </w:rPr>
              <w:t xml:space="preserve">ggel szerződés. Ha a pályázati </w:t>
            </w:r>
            <w:r w:rsidRPr="00F159BB">
              <w:rPr>
                <w:sz w:val="20"/>
                <w:szCs w:val="20"/>
              </w:rPr>
              <w:t xml:space="preserve">felhívás megengedi, használt eszköz vásárlás esetén </w:t>
            </w:r>
            <w:proofErr w:type="gramStart"/>
            <w:r w:rsidRPr="00F159BB">
              <w:rPr>
                <w:sz w:val="20"/>
                <w:szCs w:val="20"/>
              </w:rPr>
              <w:t>adás-vételi szerződés</w:t>
            </w:r>
            <w:proofErr w:type="gramEnd"/>
            <w:r w:rsidRPr="00F159BB">
              <w:rPr>
                <w:sz w:val="20"/>
                <w:szCs w:val="20"/>
              </w:rPr>
              <w:t xml:space="preserve">. </w:t>
            </w:r>
          </w:p>
          <w:p w:rsidR="00DA6BF9" w:rsidRPr="00F159BB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159BB" w:rsidRDefault="00DA6BF9" w:rsidP="00070128">
            <w:pPr>
              <w:jc w:val="both"/>
              <w:rPr>
                <w:sz w:val="20"/>
                <w:szCs w:val="20"/>
              </w:rPr>
            </w:pPr>
            <w:r w:rsidRPr="00F159BB">
              <w:rPr>
                <w:sz w:val="20"/>
                <w:szCs w:val="20"/>
              </w:rPr>
              <w:t xml:space="preserve">Ezen </w:t>
            </w:r>
            <w:proofErr w:type="spellStart"/>
            <w:r w:rsidRPr="00F159BB">
              <w:rPr>
                <w:sz w:val="20"/>
                <w:szCs w:val="20"/>
              </w:rPr>
              <w:t>alsoron</w:t>
            </w:r>
            <w:proofErr w:type="spellEnd"/>
            <w:r w:rsidRPr="00F159BB">
              <w:rPr>
                <w:sz w:val="20"/>
                <w:szCs w:val="20"/>
              </w:rPr>
              <w:t xml:space="preserve"> tervezhető a tárgyi eszköz beszerz</w:t>
            </w:r>
            <w:r>
              <w:rPr>
                <w:sz w:val="20"/>
                <w:szCs w:val="20"/>
              </w:rPr>
              <w:t xml:space="preserve">ési, létesítési költségeként a </w:t>
            </w:r>
            <w:r w:rsidRPr="00F159BB">
              <w:rPr>
                <w:sz w:val="20"/>
                <w:szCs w:val="20"/>
              </w:rPr>
              <w:t>beszerzett tárgyi eszköz üzembe helyezése, rend</w:t>
            </w:r>
            <w:r>
              <w:rPr>
                <w:sz w:val="20"/>
                <w:szCs w:val="20"/>
              </w:rPr>
              <w:t xml:space="preserve">eltetésszerű használatbavétele </w:t>
            </w:r>
            <w:r w:rsidRPr="00F159BB">
              <w:rPr>
                <w:sz w:val="20"/>
                <w:szCs w:val="20"/>
              </w:rPr>
              <w:t>érdekében az üzembe helyezésig, a rendeltetéssz</w:t>
            </w:r>
            <w:r>
              <w:rPr>
                <w:sz w:val="20"/>
                <w:szCs w:val="20"/>
              </w:rPr>
              <w:t xml:space="preserve">erű használatbavételig végzett </w:t>
            </w:r>
            <w:r w:rsidRPr="00F159BB">
              <w:rPr>
                <w:sz w:val="20"/>
                <w:szCs w:val="20"/>
              </w:rPr>
              <w:t>tevékenység (szállítás, vámkezelés, közvetítés,</w:t>
            </w:r>
            <w:r>
              <w:rPr>
                <w:sz w:val="20"/>
                <w:szCs w:val="20"/>
              </w:rPr>
              <w:t xml:space="preserve"> üzembe helyezés, továbbá az a </w:t>
            </w:r>
            <w:r w:rsidRPr="00F159BB">
              <w:rPr>
                <w:sz w:val="20"/>
                <w:szCs w:val="20"/>
              </w:rPr>
              <w:t>tevékenység, amely a tárgyi eszköz beszerz</w:t>
            </w:r>
            <w:r>
              <w:rPr>
                <w:sz w:val="20"/>
                <w:szCs w:val="20"/>
              </w:rPr>
              <w:t xml:space="preserve">éséhez kapcsolható, ideértve a </w:t>
            </w:r>
            <w:r w:rsidRPr="00F159BB">
              <w:rPr>
                <w:sz w:val="20"/>
                <w:szCs w:val="20"/>
              </w:rPr>
              <w:t>tervezést, az előkészítést, a lebonyolítást, és a hitel igényb</w:t>
            </w:r>
            <w:r>
              <w:rPr>
                <w:sz w:val="20"/>
                <w:szCs w:val="20"/>
              </w:rPr>
              <w:t xml:space="preserve">evételt is). Itt tervezhető a </w:t>
            </w:r>
            <w:r w:rsidRPr="00F159BB">
              <w:rPr>
                <w:sz w:val="20"/>
                <w:szCs w:val="20"/>
              </w:rPr>
              <w:t>meglévő tárgyi eszköz bővítését, rendeltetésének m</w:t>
            </w:r>
            <w:r>
              <w:rPr>
                <w:sz w:val="20"/>
                <w:szCs w:val="20"/>
              </w:rPr>
              <w:t xml:space="preserve">egváltoztatását, átalakítását, </w:t>
            </w:r>
            <w:r w:rsidRPr="00F159BB">
              <w:rPr>
                <w:sz w:val="20"/>
                <w:szCs w:val="20"/>
              </w:rPr>
              <w:t>élettartamának, teljesítőképességének k</w:t>
            </w:r>
            <w:r>
              <w:rPr>
                <w:sz w:val="20"/>
                <w:szCs w:val="20"/>
              </w:rPr>
              <w:t xml:space="preserve">özvetlen növelését eredményező </w:t>
            </w:r>
            <w:r w:rsidRPr="00F159BB">
              <w:rPr>
                <w:sz w:val="20"/>
                <w:szCs w:val="20"/>
              </w:rPr>
              <w:t>tevékenység is, az előbbiekben felsorolt, te</w:t>
            </w:r>
            <w:r>
              <w:rPr>
                <w:sz w:val="20"/>
                <w:szCs w:val="20"/>
              </w:rPr>
              <w:t xml:space="preserve">vékenységhez kapcsolható egyéb </w:t>
            </w:r>
            <w:r w:rsidRPr="00F159BB">
              <w:rPr>
                <w:sz w:val="20"/>
                <w:szCs w:val="20"/>
              </w:rPr>
              <w:t>tevékenységekkel együtt. A tárgyi eszköz felújít</w:t>
            </w:r>
            <w:r>
              <w:rPr>
                <w:sz w:val="20"/>
                <w:szCs w:val="20"/>
              </w:rPr>
              <w:t xml:space="preserve">ása azonban nem itt, hanem a D </w:t>
            </w:r>
            <w:r w:rsidRPr="00F159BB">
              <w:rPr>
                <w:sz w:val="20"/>
                <w:szCs w:val="20"/>
              </w:rPr>
              <w:t xml:space="preserve">fősoron belül tervezendő. </w:t>
            </w:r>
          </w:p>
          <w:p w:rsidR="00DA6BF9" w:rsidRPr="00F159BB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BD733A" w:rsidRDefault="00DA6BF9" w:rsidP="00070128">
            <w:pPr>
              <w:jc w:val="both"/>
              <w:rPr>
                <w:sz w:val="20"/>
                <w:szCs w:val="20"/>
              </w:rPr>
            </w:pPr>
            <w:r w:rsidRPr="00F159BB">
              <w:rPr>
                <w:sz w:val="20"/>
                <w:szCs w:val="20"/>
              </w:rPr>
              <w:t>Tárgyi eszközként a támogatási időszakban történt vásárlás értéke számolható el.</w:t>
            </w:r>
          </w:p>
        </w:tc>
      </w:tr>
      <w:tr w:rsidR="00DA6BF9" w:rsidRPr="00F9381F" w:rsidTr="00070128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F9" w:rsidRPr="002C17C0" w:rsidRDefault="00DA6BF9" w:rsidP="00070128">
            <w:pPr>
              <w:jc w:val="both"/>
              <w:rPr>
                <w:b/>
                <w:sz w:val="20"/>
                <w:szCs w:val="20"/>
              </w:rPr>
            </w:pPr>
            <w:r w:rsidRPr="002C17C0">
              <w:rPr>
                <w:b/>
                <w:sz w:val="20"/>
                <w:szCs w:val="20"/>
              </w:rPr>
              <w:t xml:space="preserve">Immateriális javak: </w:t>
            </w:r>
          </w:p>
          <w:p w:rsidR="00DA6BF9" w:rsidRPr="00F159BB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F159BB" w:rsidRDefault="00DA6BF9" w:rsidP="00070128">
            <w:pPr>
              <w:jc w:val="both"/>
              <w:rPr>
                <w:sz w:val="20"/>
                <w:szCs w:val="20"/>
              </w:rPr>
            </w:pPr>
            <w:r w:rsidRPr="00F159BB">
              <w:rPr>
                <w:sz w:val="20"/>
                <w:szCs w:val="20"/>
              </w:rPr>
              <w:t>Ez</w:t>
            </w:r>
            <w:r>
              <w:rPr>
                <w:sz w:val="20"/>
                <w:szCs w:val="20"/>
              </w:rPr>
              <w:t xml:space="preserve">en az </w:t>
            </w:r>
            <w:proofErr w:type="spellStart"/>
            <w:r>
              <w:rPr>
                <w:sz w:val="20"/>
                <w:szCs w:val="20"/>
              </w:rPr>
              <w:t>alsoron</w:t>
            </w:r>
            <w:proofErr w:type="spellEnd"/>
            <w:r>
              <w:rPr>
                <w:sz w:val="20"/>
                <w:szCs w:val="20"/>
              </w:rPr>
              <w:t xml:space="preserve"> lehet tervezni a </w:t>
            </w:r>
            <w:r w:rsidR="004A005B">
              <w:rPr>
                <w:sz w:val="20"/>
                <w:szCs w:val="20"/>
              </w:rPr>
              <w:t>támogatási cél</w:t>
            </w:r>
            <w:r w:rsidRPr="00F159BB">
              <w:rPr>
                <w:sz w:val="20"/>
                <w:szCs w:val="20"/>
              </w:rPr>
              <w:t xml:space="preserve"> megvalósításához, a</w:t>
            </w:r>
            <w:r>
              <w:rPr>
                <w:sz w:val="20"/>
                <w:szCs w:val="20"/>
              </w:rPr>
              <w:t xml:space="preserve"> </w:t>
            </w:r>
            <w:r w:rsidRPr="00F159BB">
              <w:rPr>
                <w:sz w:val="20"/>
                <w:szCs w:val="20"/>
              </w:rPr>
              <w:t xml:space="preserve">szervezet működéséhez </w:t>
            </w:r>
            <w:r>
              <w:rPr>
                <w:sz w:val="20"/>
                <w:szCs w:val="20"/>
              </w:rPr>
              <w:t xml:space="preserve">kapcsolódó nevesített immateriális javak </w:t>
            </w:r>
            <w:r w:rsidRPr="00F159BB">
              <w:rPr>
                <w:sz w:val="20"/>
                <w:szCs w:val="20"/>
              </w:rPr>
              <w:t xml:space="preserve">beszerzésének költségét. </w:t>
            </w:r>
          </w:p>
          <w:p w:rsidR="00DA6BF9" w:rsidRPr="00F159BB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2C17C0" w:rsidRDefault="00DA6BF9" w:rsidP="00DA6BF9">
            <w:pPr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2C17C0">
              <w:rPr>
                <w:color w:val="1F497D"/>
                <w:sz w:val="20"/>
                <w:szCs w:val="20"/>
              </w:rPr>
              <w:t>szellemi termékek</w:t>
            </w:r>
            <w:r w:rsidRPr="00F159BB">
              <w:rPr>
                <w:sz w:val="20"/>
                <w:szCs w:val="20"/>
              </w:rPr>
              <w:t xml:space="preserve"> (honlap </w:t>
            </w:r>
            <w:r w:rsidRPr="002C17C0">
              <w:rPr>
                <w:sz w:val="20"/>
                <w:szCs w:val="20"/>
              </w:rPr>
              <w:t>kés</w:t>
            </w:r>
            <w:r>
              <w:rPr>
                <w:sz w:val="20"/>
                <w:szCs w:val="20"/>
              </w:rPr>
              <w:t xml:space="preserve">zítés, fejlesztés, </w:t>
            </w:r>
            <w:proofErr w:type="spellStart"/>
            <w:r>
              <w:rPr>
                <w:sz w:val="20"/>
                <w:szCs w:val="20"/>
              </w:rPr>
              <w:t>domain</w:t>
            </w:r>
            <w:proofErr w:type="spellEnd"/>
            <w:r>
              <w:rPr>
                <w:sz w:val="20"/>
                <w:szCs w:val="20"/>
              </w:rPr>
              <w:t xml:space="preserve"> díj) </w:t>
            </w:r>
            <w:r w:rsidRPr="002C17C0">
              <w:rPr>
                <w:sz w:val="20"/>
                <w:szCs w:val="20"/>
              </w:rPr>
              <w:t xml:space="preserve">költségei, </w:t>
            </w:r>
          </w:p>
          <w:p w:rsidR="00DA6BF9" w:rsidRPr="002C17C0" w:rsidRDefault="00DA6BF9" w:rsidP="00DA6BF9">
            <w:pPr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2C17C0">
              <w:rPr>
                <w:color w:val="1F497D"/>
                <w:sz w:val="20"/>
                <w:szCs w:val="20"/>
              </w:rPr>
              <w:t>vagyoni értékű jogok költségei</w:t>
            </w:r>
            <w:r w:rsidRPr="00F159BB">
              <w:rPr>
                <w:sz w:val="20"/>
                <w:szCs w:val="20"/>
              </w:rPr>
              <w:t xml:space="preserve"> </w:t>
            </w:r>
            <w:r w:rsidRPr="002C17C0">
              <w:rPr>
                <w:sz w:val="20"/>
                <w:szCs w:val="20"/>
              </w:rPr>
              <w:t>(szoftverek, csatlakozási díjak).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F9" w:rsidRPr="002C17C0" w:rsidRDefault="00DA6BF9" w:rsidP="00070128">
            <w:pPr>
              <w:jc w:val="both"/>
              <w:rPr>
                <w:sz w:val="20"/>
                <w:szCs w:val="20"/>
              </w:rPr>
            </w:pPr>
            <w:r w:rsidRPr="002C17C0">
              <w:rPr>
                <w:sz w:val="20"/>
                <w:szCs w:val="20"/>
              </w:rPr>
              <w:t>A költség felmer</w:t>
            </w:r>
            <w:r>
              <w:rPr>
                <w:sz w:val="20"/>
                <w:szCs w:val="20"/>
              </w:rPr>
              <w:t xml:space="preserve">ülését alátámasztó számla és a </w:t>
            </w:r>
            <w:r w:rsidRPr="002C17C0">
              <w:rPr>
                <w:sz w:val="20"/>
                <w:szCs w:val="20"/>
              </w:rPr>
              <w:t xml:space="preserve">pénzügyi teljesítést (kifizetést) igazoló bizonylat, eseti jelleggel szerződés. </w:t>
            </w:r>
          </w:p>
          <w:p w:rsidR="00DA6BF9" w:rsidRPr="002C17C0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2C17C0" w:rsidRDefault="00DA6BF9" w:rsidP="00070128">
            <w:pPr>
              <w:jc w:val="both"/>
              <w:rPr>
                <w:sz w:val="20"/>
                <w:szCs w:val="20"/>
              </w:rPr>
            </w:pPr>
            <w:r w:rsidRPr="002C17C0">
              <w:rPr>
                <w:sz w:val="20"/>
                <w:szCs w:val="20"/>
              </w:rPr>
              <w:t>Az immateriális javak, azok a nem anyagi (kézzel nem fogható), a szervezet számár</w:t>
            </w:r>
            <w:r>
              <w:rPr>
                <w:sz w:val="20"/>
                <w:szCs w:val="20"/>
              </w:rPr>
              <w:t xml:space="preserve">a </w:t>
            </w:r>
            <w:r w:rsidRPr="002C17C0">
              <w:rPr>
                <w:sz w:val="20"/>
                <w:szCs w:val="20"/>
              </w:rPr>
              <w:t>forgalomképes dolgok vagy jogok, amelyek várhatóan ta</w:t>
            </w:r>
            <w:r>
              <w:rPr>
                <w:sz w:val="20"/>
                <w:szCs w:val="20"/>
              </w:rPr>
              <w:t xml:space="preserve">rtósan (1 éven túl) szolgálják </w:t>
            </w:r>
            <w:r w:rsidRPr="002C17C0">
              <w:rPr>
                <w:sz w:val="20"/>
                <w:szCs w:val="20"/>
              </w:rPr>
              <w:t xml:space="preserve">a szervezet tevékenységét. (Például: irodai és ügyviteli szoftverek stb.) </w:t>
            </w:r>
          </w:p>
          <w:p w:rsidR="00DA6BF9" w:rsidRPr="002C17C0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BD733A" w:rsidRDefault="00DA6BF9" w:rsidP="00070128">
            <w:pPr>
              <w:jc w:val="both"/>
              <w:rPr>
                <w:sz w:val="20"/>
                <w:szCs w:val="20"/>
              </w:rPr>
            </w:pPr>
            <w:r w:rsidRPr="002C17C0">
              <w:rPr>
                <w:sz w:val="20"/>
                <w:szCs w:val="20"/>
              </w:rPr>
              <w:t>Immateriális javak elszámolása csak a támogatási i</w:t>
            </w:r>
            <w:r>
              <w:rPr>
                <w:sz w:val="20"/>
                <w:szCs w:val="20"/>
              </w:rPr>
              <w:t xml:space="preserve">dőszakra eső szolgáltatás és a </w:t>
            </w:r>
            <w:r w:rsidRPr="002C17C0">
              <w:rPr>
                <w:sz w:val="20"/>
                <w:szCs w:val="20"/>
              </w:rPr>
              <w:t>támogatási időszakban történt vásárlás értéke számolható el.</w:t>
            </w:r>
          </w:p>
        </w:tc>
      </w:tr>
      <w:tr w:rsidR="00DA6BF9" w:rsidRPr="00BD733A" w:rsidTr="00070128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F9" w:rsidRPr="002C17C0" w:rsidRDefault="00DA6BF9" w:rsidP="00070128">
            <w:pPr>
              <w:jc w:val="both"/>
              <w:rPr>
                <w:b/>
                <w:sz w:val="20"/>
                <w:szCs w:val="20"/>
              </w:rPr>
            </w:pPr>
            <w:r w:rsidRPr="002C17C0">
              <w:rPr>
                <w:b/>
                <w:sz w:val="20"/>
                <w:szCs w:val="20"/>
              </w:rPr>
              <w:t xml:space="preserve">Felújítás: </w:t>
            </w:r>
          </w:p>
          <w:p w:rsidR="00DA6BF9" w:rsidRPr="002C17C0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4F0DBA" w:rsidRDefault="00DA6BF9" w:rsidP="00070128">
            <w:pPr>
              <w:jc w:val="both"/>
              <w:rPr>
                <w:sz w:val="20"/>
                <w:szCs w:val="20"/>
              </w:rPr>
            </w:pPr>
            <w:r w:rsidRPr="002C17C0">
              <w:rPr>
                <w:sz w:val="20"/>
                <w:szCs w:val="20"/>
              </w:rPr>
              <w:t>Ez</w:t>
            </w:r>
            <w:r>
              <w:rPr>
                <w:sz w:val="20"/>
                <w:szCs w:val="20"/>
              </w:rPr>
              <w:t xml:space="preserve">en az </w:t>
            </w:r>
            <w:proofErr w:type="spellStart"/>
            <w:r>
              <w:rPr>
                <w:sz w:val="20"/>
                <w:szCs w:val="20"/>
              </w:rPr>
              <w:t>alsoron</w:t>
            </w:r>
            <w:proofErr w:type="spellEnd"/>
            <w:r>
              <w:rPr>
                <w:sz w:val="20"/>
                <w:szCs w:val="20"/>
              </w:rPr>
              <w:t xml:space="preserve"> lehet tervezni a </w:t>
            </w:r>
            <w:r w:rsidR="004A005B">
              <w:rPr>
                <w:sz w:val="20"/>
                <w:szCs w:val="20"/>
              </w:rPr>
              <w:t>támogatási cél</w:t>
            </w:r>
            <w:r w:rsidRPr="002C17C0">
              <w:rPr>
                <w:sz w:val="20"/>
                <w:szCs w:val="20"/>
              </w:rPr>
              <w:t xml:space="preserve"> megvalósításához kapcsolódó felújítás költségeit.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F9" w:rsidRPr="002C17C0" w:rsidRDefault="00DA6BF9" w:rsidP="00070128">
            <w:pPr>
              <w:jc w:val="both"/>
              <w:rPr>
                <w:sz w:val="20"/>
                <w:szCs w:val="20"/>
              </w:rPr>
            </w:pPr>
            <w:r w:rsidRPr="002C17C0">
              <w:rPr>
                <w:sz w:val="20"/>
                <w:szCs w:val="20"/>
              </w:rPr>
              <w:t>Felújítás: A tárgyi eszköz eredeti állaga (kapacitás</w:t>
            </w:r>
            <w:r>
              <w:rPr>
                <w:sz w:val="20"/>
                <w:szCs w:val="20"/>
              </w:rPr>
              <w:t xml:space="preserve">a, pontossága) helyreállítását </w:t>
            </w:r>
            <w:r w:rsidRPr="002C17C0">
              <w:rPr>
                <w:sz w:val="20"/>
                <w:szCs w:val="20"/>
              </w:rPr>
              <w:t>szolgáló, időszakonként visszatérő olyan tevékenység, amely mindenképpen azzal jár, hogy az adott tárgyi eszköz élettartama megnöveks</w:t>
            </w:r>
            <w:r>
              <w:rPr>
                <w:sz w:val="20"/>
                <w:szCs w:val="20"/>
              </w:rPr>
              <w:t xml:space="preserve">zik, eredeti műszaki állapota, </w:t>
            </w:r>
            <w:r w:rsidRPr="002C17C0">
              <w:rPr>
                <w:sz w:val="20"/>
                <w:szCs w:val="20"/>
              </w:rPr>
              <w:t>teljesítőképessége megközelítően vagy teljesen vis</w:t>
            </w:r>
            <w:r>
              <w:rPr>
                <w:sz w:val="20"/>
                <w:szCs w:val="20"/>
              </w:rPr>
              <w:t xml:space="preserve">szaáll, az adott tárgyi eszköz </w:t>
            </w:r>
            <w:r w:rsidRPr="002C17C0">
              <w:rPr>
                <w:sz w:val="20"/>
                <w:szCs w:val="20"/>
              </w:rPr>
              <w:t>használata jelentősen javul és így a felújítás pótló</w:t>
            </w:r>
            <w:r>
              <w:rPr>
                <w:sz w:val="20"/>
                <w:szCs w:val="20"/>
              </w:rPr>
              <w:t xml:space="preserve">lagos ráfordításából </w:t>
            </w:r>
            <w:r>
              <w:rPr>
                <w:sz w:val="20"/>
                <w:szCs w:val="20"/>
              </w:rPr>
              <w:lastRenderedPageBreak/>
              <w:t xml:space="preserve">a jövőben </w:t>
            </w:r>
            <w:r w:rsidRPr="002C17C0">
              <w:rPr>
                <w:sz w:val="20"/>
                <w:szCs w:val="20"/>
              </w:rPr>
              <w:t xml:space="preserve">gazdasági előnyök származnak. </w:t>
            </w:r>
          </w:p>
          <w:p w:rsidR="00DA6BF9" w:rsidRPr="002C17C0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2C17C0" w:rsidRDefault="00DA6BF9" w:rsidP="00070128">
            <w:pPr>
              <w:jc w:val="both"/>
              <w:rPr>
                <w:sz w:val="20"/>
                <w:szCs w:val="20"/>
              </w:rPr>
            </w:pPr>
            <w:r w:rsidRPr="002C17C0">
              <w:rPr>
                <w:sz w:val="20"/>
                <w:szCs w:val="20"/>
              </w:rPr>
              <w:t xml:space="preserve">Felújítás a korszerűsítés is, ha az a korszerű technika </w:t>
            </w:r>
            <w:r>
              <w:rPr>
                <w:sz w:val="20"/>
                <w:szCs w:val="20"/>
              </w:rPr>
              <w:t xml:space="preserve">alkalmazásával a tárgyi eszköz </w:t>
            </w:r>
            <w:r w:rsidRPr="002C17C0">
              <w:rPr>
                <w:sz w:val="20"/>
                <w:szCs w:val="20"/>
              </w:rPr>
              <w:t>egyes részeinek az eredetitől eltérő megoldásáva</w:t>
            </w:r>
            <w:r>
              <w:rPr>
                <w:sz w:val="20"/>
                <w:szCs w:val="20"/>
              </w:rPr>
              <w:t xml:space="preserve">l vagy kicserélésével a tárgyi </w:t>
            </w:r>
            <w:r w:rsidRPr="002C17C0">
              <w:rPr>
                <w:sz w:val="20"/>
                <w:szCs w:val="20"/>
              </w:rPr>
              <w:t xml:space="preserve">eszköz üzembiztonságát, teljesítőképességét, használhatóságát vagy gazdaságosságát növeli. </w:t>
            </w:r>
          </w:p>
          <w:p w:rsidR="00DA6BF9" w:rsidRPr="002C17C0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2C17C0" w:rsidRDefault="00DA6BF9" w:rsidP="00070128">
            <w:pPr>
              <w:jc w:val="both"/>
              <w:rPr>
                <w:sz w:val="20"/>
                <w:szCs w:val="20"/>
              </w:rPr>
            </w:pPr>
            <w:r w:rsidRPr="002C17C0">
              <w:rPr>
                <w:sz w:val="20"/>
                <w:szCs w:val="20"/>
              </w:rPr>
              <w:t>A tárgyi eszközt akkor kell felújítani, amikor a folyam</w:t>
            </w:r>
            <w:r>
              <w:rPr>
                <w:sz w:val="20"/>
                <w:szCs w:val="20"/>
              </w:rPr>
              <w:t xml:space="preserve">atosan, rendszeresen elvégzett </w:t>
            </w:r>
            <w:r w:rsidRPr="002C17C0">
              <w:rPr>
                <w:sz w:val="20"/>
                <w:szCs w:val="20"/>
              </w:rPr>
              <w:t>karbantartás mellett a tárgyi eszköz oly mértékben elh</w:t>
            </w:r>
            <w:r>
              <w:rPr>
                <w:sz w:val="20"/>
                <w:szCs w:val="20"/>
              </w:rPr>
              <w:t xml:space="preserve">asználódott (szerkezeti elemei </w:t>
            </w:r>
            <w:r w:rsidRPr="002C17C0">
              <w:rPr>
                <w:sz w:val="20"/>
                <w:szCs w:val="20"/>
              </w:rPr>
              <w:t xml:space="preserve">elöregedtek), amely </w:t>
            </w:r>
            <w:proofErr w:type="spellStart"/>
            <w:r w:rsidRPr="002C17C0">
              <w:rPr>
                <w:sz w:val="20"/>
                <w:szCs w:val="20"/>
              </w:rPr>
              <w:t>elhasználódottság</w:t>
            </w:r>
            <w:proofErr w:type="spellEnd"/>
            <w:r w:rsidRPr="002C17C0">
              <w:rPr>
                <w:sz w:val="20"/>
                <w:szCs w:val="20"/>
              </w:rPr>
              <w:t xml:space="preserve"> már a rende</w:t>
            </w:r>
            <w:r>
              <w:rPr>
                <w:sz w:val="20"/>
                <w:szCs w:val="20"/>
              </w:rPr>
              <w:t xml:space="preserve">ltetésszerű használatot </w:t>
            </w:r>
            <w:r w:rsidRPr="002C17C0">
              <w:rPr>
                <w:sz w:val="20"/>
                <w:szCs w:val="20"/>
              </w:rPr>
              <w:t xml:space="preserve">veszélyezteti. </w:t>
            </w:r>
          </w:p>
          <w:p w:rsidR="00DA6BF9" w:rsidRPr="002C17C0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BD733A" w:rsidRDefault="00DA6BF9" w:rsidP="00070128">
            <w:pPr>
              <w:jc w:val="both"/>
              <w:rPr>
                <w:sz w:val="20"/>
                <w:szCs w:val="20"/>
              </w:rPr>
            </w:pPr>
            <w:r w:rsidRPr="002C17C0">
              <w:rPr>
                <w:sz w:val="20"/>
                <w:szCs w:val="20"/>
              </w:rPr>
              <w:t xml:space="preserve">Nem felújítás az elmaradt és felhalmozódó karbantartás </w:t>
            </w:r>
            <w:proofErr w:type="spellStart"/>
            <w:r w:rsidRPr="002C17C0">
              <w:rPr>
                <w:sz w:val="20"/>
                <w:szCs w:val="20"/>
              </w:rPr>
              <w:t>egyidőben</w:t>
            </w:r>
            <w:proofErr w:type="spellEnd"/>
            <w:r w:rsidRPr="002C17C0">
              <w:rPr>
                <w:sz w:val="20"/>
                <w:szCs w:val="20"/>
              </w:rPr>
              <w:t xml:space="preserve"> való elvégzése, függetlenül a költségek nagyságától.</w:t>
            </w:r>
          </w:p>
        </w:tc>
      </w:tr>
      <w:tr w:rsidR="00DA6BF9" w:rsidRPr="00BD733A" w:rsidTr="00070128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F9" w:rsidRPr="002C17C0" w:rsidRDefault="00DA6BF9" w:rsidP="005C100B">
            <w:pPr>
              <w:jc w:val="both"/>
              <w:rPr>
                <w:b/>
                <w:sz w:val="20"/>
                <w:szCs w:val="20"/>
              </w:rPr>
            </w:pPr>
            <w:r w:rsidRPr="002C17C0">
              <w:rPr>
                <w:b/>
                <w:sz w:val="20"/>
                <w:szCs w:val="20"/>
              </w:rPr>
              <w:lastRenderedPageBreak/>
              <w:t xml:space="preserve">Gépjármű felújítás: </w:t>
            </w:r>
          </w:p>
          <w:p w:rsidR="00DA6BF9" w:rsidRPr="002C17C0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4F0DBA" w:rsidRDefault="00DA6BF9" w:rsidP="00070128">
            <w:pPr>
              <w:jc w:val="both"/>
              <w:rPr>
                <w:sz w:val="20"/>
                <w:szCs w:val="20"/>
              </w:rPr>
            </w:pPr>
            <w:r w:rsidRPr="002C17C0">
              <w:rPr>
                <w:sz w:val="20"/>
                <w:szCs w:val="20"/>
              </w:rPr>
              <w:t xml:space="preserve">A Felújítás </w:t>
            </w:r>
            <w:proofErr w:type="spellStart"/>
            <w:r w:rsidRPr="002C17C0">
              <w:rPr>
                <w:sz w:val="20"/>
                <w:szCs w:val="20"/>
              </w:rPr>
              <w:t>alsoron</w:t>
            </w:r>
            <w:proofErr w:type="spellEnd"/>
            <w:r w:rsidRPr="002C17C0">
              <w:rPr>
                <w:sz w:val="20"/>
                <w:szCs w:val="20"/>
              </w:rPr>
              <w:t xml:space="preserve"> belüli soron lehet terve</w:t>
            </w:r>
            <w:r>
              <w:rPr>
                <w:sz w:val="20"/>
                <w:szCs w:val="20"/>
              </w:rPr>
              <w:t xml:space="preserve">zni a </w:t>
            </w:r>
            <w:r w:rsidR="004A005B">
              <w:rPr>
                <w:sz w:val="20"/>
                <w:szCs w:val="20"/>
              </w:rPr>
              <w:t>támogatási cél</w:t>
            </w:r>
            <w:r>
              <w:rPr>
                <w:sz w:val="20"/>
                <w:szCs w:val="20"/>
              </w:rPr>
              <w:t xml:space="preserve"> megvalósításához </w:t>
            </w:r>
            <w:r w:rsidRPr="002C17C0">
              <w:rPr>
                <w:sz w:val="20"/>
                <w:szCs w:val="20"/>
              </w:rPr>
              <w:t xml:space="preserve">kapcsolódó </w:t>
            </w:r>
            <w:r w:rsidRPr="002C17C0">
              <w:rPr>
                <w:color w:val="1F497D"/>
                <w:sz w:val="20"/>
                <w:szCs w:val="20"/>
              </w:rPr>
              <w:t xml:space="preserve">gépjármű felújítás </w:t>
            </w:r>
            <w:r w:rsidRPr="002C17C0">
              <w:rPr>
                <w:sz w:val="20"/>
                <w:szCs w:val="20"/>
              </w:rPr>
              <w:t>költségeit.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F9" w:rsidRPr="002C17C0" w:rsidRDefault="00DA6BF9" w:rsidP="00070128">
            <w:pPr>
              <w:jc w:val="both"/>
              <w:rPr>
                <w:sz w:val="20"/>
                <w:szCs w:val="20"/>
              </w:rPr>
            </w:pPr>
            <w:r w:rsidRPr="002C17C0">
              <w:rPr>
                <w:sz w:val="20"/>
                <w:szCs w:val="20"/>
              </w:rPr>
              <w:t>A költség felmer</w:t>
            </w:r>
            <w:r>
              <w:rPr>
                <w:sz w:val="20"/>
                <w:szCs w:val="20"/>
              </w:rPr>
              <w:t xml:space="preserve">ülését alátámasztó számla és a </w:t>
            </w:r>
            <w:r w:rsidRPr="002C17C0">
              <w:rPr>
                <w:sz w:val="20"/>
                <w:szCs w:val="20"/>
              </w:rPr>
              <w:t xml:space="preserve">pénzügyi teljesítést (kifizetést) igazoló bizonylat és (vállalkozási) szerződés. </w:t>
            </w:r>
          </w:p>
          <w:p w:rsidR="00DA6BF9" w:rsidRPr="002C17C0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2C17C0" w:rsidRDefault="00DA6BF9" w:rsidP="00070128">
            <w:pPr>
              <w:jc w:val="both"/>
              <w:rPr>
                <w:sz w:val="20"/>
                <w:szCs w:val="20"/>
              </w:rPr>
            </w:pPr>
            <w:r w:rsidRPr="002C17C0">
              <w:rPr>
                <w:sz w:val="20"/>
                <w:szCs w:val="20"/>
              </w:rPr>
              <w:t>A gépjármű eredeti állaga (kapacitása, pontoss</w:t>
            </w:r>
            <w:r>
              <w:rPr>
                <w:sz w:val="20"/>
                <w:szCs w:val="20"/>
              </w:rPr>
              <w:t xml:space="preserve">ága) helyreállítását szolgáló, </w:t>
            </w:r>
            <w:r w:rsidRPr="002C17C0">
              <w:rPr>
                <w:sz w:val="20"/>
                <w:szCs w:val="20"/>
              </w:rPr>
              <w:t>időszakonként visszatérő olyan tevékenység, amely m</w:t>
            </w:r>
            <w:r>
              <w:rPr>
                <w:sz w:val="20"/>
                <w:szCs w:val="20"/>
              </w:rPr>
              <w:t xml:space="preserve">indenképpen azzal jár, hogy az </w:t>
            </w:r>
            <w:r w:rsidRPr="002C17C0">
              <w:rPr>
                <w:sz w:val="20"/>
                <w:szCs w:val="20"/>
              </w:rPr>
              <w:t>adott gépjármű élettartama megnövekszik, eredeti műszaki állapota</w:t>
            </w:r>
            <w:r>
              <w:rPr>
                <w:sz w:val="20"/>
                <w:szCs w:val="20"/>
              </w:rPr>
              <w:t xml:space="preserve">, </w:t>
            </w:r>
            <w:r w:rsidRPr="002C17C0">
              <w:rPr>
                <w:sz w:val="20"/>
                <w:szCs w:val="20"/>
              </w:rPr>
              <w:t>teljesítőképessége megközelítően vagy teljese</w:t>
            </w:r>
            <w:r>
              <w:rPr>
                <w:sz w:val="20"/>
                <w:szCs w:val="20"/>
              </w:rPr>
              <w:t xml:space="preserve">n visszaáll, az adott gépjármű </w:t>
            </w:r>
            <w:r w:rsidRPr="002C17C0">
              <w:rPr>
                <w:sz w:val="20"/>
                <w:szCs w:val="20"/>
              </w:rPr>
              <w:t>használata jelentősen javul és így a felújítás pótló</w:t>
            </w:r>
            <w:r>
              <w:rPr>
                <w:sz w:val="20"/>
                <w:szCs w:val="20"/>
              </w:rPr>
              <w:t xml:space="preserve">lagos ráfordításából a jövőben </w:t>
            </w:r>
            <w:r w:rsidRPr="002C17C0">
              <w:rPr>
                <w:sz w:val="20"/>
                <w:szCs w:val="20"/>
              </w:rPr>
              <w:t xml:space="preserve">gazdasági előnyök származnak. </w:t>
            </w:r>
          </w:p>
          <w:p w:rsidR="00DA6BF9" w:rsidRPr="002C17C0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BD733A" w:rsidRDefault="00DA6BF9" w:rsidP="00070128">
            <w:pPr>
              <w:jc w:val="both"/>
              <w:rPr>
                <w:sz w:val="20"/>
                <w:szCs w:val="20"/>
              </w:rPr>
            </w:pPr>
            <w:r w:rsidRPr="002C17C0">
              <w:rPr>
                <w:sz w:val="20"/>
                <w:szCs w:val="20"/>
              </w:rPr>
              <w:t>Gépjármű felújítás elszámolásnál csak a támogatási időszakra</w:t>
            </w:r>
            <w:r>
              <w:rPr>
                <w:sz w:val="20"/>
                <w:szCs w:val="20"/>
              </w:rPr>
              <w:t xml:space="preserve"> eső szolgáltatás </w:t>
            </w:r>
            <w:r w:rsidRPr="002C17C0">
              <w:rPr>
                <w:sz w:val="20"/>
                <w:szCs w:val="20"/>
              </w:rPr>
              <w:t>értéke számolható el.</w:t>
            </w:r>
          </w:p>
        </w:tc>
      </w:tr>
      <w:tr w:rsidR="00DA6BF9" w:rsidRPr="00BD733A" w:rsidTr="00070128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F9" w:rsidRPr="006A133E" w:rsidRDefault="00DA6BF9" w:rsidP="00070128">
            <w:pPr>
              <w:jc w:val="both"/>
              <w:rPr>
                <w:b/>
                <w:sz w:val="20"/>
                <w:szCs w:val="20"/>
              </w:rPr>
            </w:pPr>
            <w:r w:rsidRPr="006A133E">
              <w:rPr>
                <w:b/>
                <w:sz w:val="20"/>
                <w:szCs w:val="20"/>
              </w:rPr>
              <w:t xml:space="preserve">Egyéb felújítás: </w:t>
            </w:r>
          </w:p>
          <w:p w:rsidR="00DA6BF9" w:rsidRPr="002C17C0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2C17C0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4F0DBA" w:rsidRDefault="00DA6BF9" w:rsidP="00070128">
            <w:pPr>
              <w:jc w:val="both"/>
              <w:rPr>
                <w:sz w:val="20"/>
                <w:szCs w:val="20"/>
              </w:rPr>
            </w:pPr>
            <w:r w:rsidRPr="002C17C0">
              <w:rPr>
                <w:sz w:val="20"/>
                <w:szCs w:val="20"/>
              </w:rPr>
              <w:t>A Felújí</w:t>
            </w:r>
            <w:r>
              <w:rPr>
                <w:sz w:val="20"/>
                <w:szCs w:val="20"/>
              </w:rPr>
              <w:t xml:space="preserve">tás </w:t>
            </w:r>
            <w:proofErr w:type="spellStart"/>
            <w:r>
              <w:rPr>
                <w:sz w:val="20"/>
                <w:szCs w:val="20"/>
              </w:rPr>
              <w:t>alsoron</w:t>
            </w:r>
            <w:proofErr w:type="spellEnd"/>
            <w:r>
              <w:rPr>
                <w:sz w:val="20"/>
                <w:szCs w:val="20"/>
              </w:rPr>
              <w:t xml:space="preserve"> belüli soron lehet </w:t>
            </w:r>
            <w:r w:rsidRPr="002C17C0">
              <w:rPr>
                <w:sz w:val="20"/>
                <w:szCs w:val="20"/>
              </w:rPr>
              <w:t xml:space="preserve">tervezni a program, </w:t>
            </w:r>
            <w:r w:rsidR="004A005B">
              <w:rPr>
                <w:sz w:val="20"/>
                <w:szCs w:val="20"/>
              </w:rPr>
              <w:t>támogatási cél</w:t>
            </w:r>
            <w:r>
              <w:rPr>
                <w:sz w:val="20"/>
                <w:szCs w:val="20"/>
              </w:rPr>
              <w:t xml:space="preserve"> </w:t>
            </w:r>
            <w:r w:rsidRPr="002C17C0">
              <w:rPr>
                <w:sz w:val="20"/>
                <w:szCs w:val="20"/>
              </w:rPr>
              <w:t>megvalósításához kapcsol</w:t>
            </w:r>
            <w:r>
              <w:rPr>
                <w:sz w:val="20"/>
                <w:szCs w:val="20"/>
              </w:rPr>
              <w:t xml:space="preserve">ódó, a </w:t>
            </w:r>
            <w:r w:rsidRPr="002C17C0">
              <w:rPr>
                <w:sz w:val="20"/>
                <w:szCs w:val="20"/>
              </w:rPr>
              <w:t>sze</w:t>
            </w:r>
            <w:r>
              <w:rPr>
                <w:sz w:val="20"/>
                <w:szCs w:val="20"/>
              </w:rPr>
              <w:t xml:space="preserve">rvezet tulajdonában lévő egyéb </w:t>
            </w:r>
            <w:r w:rsidRPr="002C17C0">
              <w:rPr>
                <w:sz w:val="20"/>
                <w:szCs w:val="20"/>
              </w:rPr>
              <w:t>tárgyi eszközök felújítási költségeit.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F9" w:rsidRPr="006A133E" w:rsidRDefault="00DA6BF9" w:rsidP="00070128">
            <w:pPr>
              <w:jc w:val="both"/>
              <w:rPr>
                <w:sz w:val="20"/>
                <w:szCs w:val="20"/>
              </w:rPr>
            </w:pPr>
            <w:r w:rsidRPr="006A133E">
              <w:rPr>
                <w:sz w:val="20"/>
                <w:szCs w:val="20"/>
              </w:rPr>
              <w:t>A költség felmerülésé</w:t>
            </w:r>
            <w:r>
              <w:rPr>
                <w:sz w:val="20"/>
                <w:szCs w:val="20"/>
              </w:rPr>
              <w:t xml:space="preserve">t alátámasztó számla és a </w:t>
            </w:r>
            <w:r w:rsidRPr="006A133E">
              <w:rPr>
                <w:sz w:val="20"/>
                <w:szCs w:val="20"/>
              </w:rPr>
              <w:t xml:space="preserve">pénzügyi teljesítést (kifizetést) igazoló bizonylat és (vállalkozási) szerződés. </w:t>
            </w:r>
          </w:p>
          <w:p w:rsidR="00DA6BF9" w:rsidRPr="006A133E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6A133E" w:rsidRDefault="00DA6BF9" w:rsidP="00070128">
            <w:pPr>
              <w:jc w:val="both"/>
              <w:rPr>
                <w:sz w:val="20"/>
                <w:szCs w:val="20"/>
              </w:rPr>
            </w:pPr>
            <w:r w:rsidRPr="006A133E">
              <w:rPr>
                <w:sz w:val="20"/>
                <w:szCs w:val="20"/>
              </w:rPr>
              <w:t>Egyéb tárgyi eszköz eredeti állaga (kapacitása, pontossága) helyreállítását szolgáló,</w:t>
            </w:r>
            <w:r>
              <w:rPr>
                <w:sz w:val="20"/>
                <w:szCs w:val="20"/>
              </w:rPr>
              <w:t xml:space="preserve"> </w:t>
            </w:r>
            <w:r w:rsidRPr="006A133E">
              <w:rPr>
                <w:sz w:val="20"/>
                <w:szCs w:val="20"/>
              </w:rPr>
              <w:t>időszakonként visszatérő olyan tevékenység, amely m</w:t>
            </w:r>
            <w:r>
              <w:rPr>
                <w:sz w:val="20"/>
                <w:szCs w:val="20"/>
              </w:rPr>
              <w:t xml:space="preserve">indenképpen azzal jár, hogy az </w:t>
            </w:r>
            <w:r w:rsidRPr="006A133E">
              <w:rPr>
                <w:sz w:val="20"/>
                <w:szCs w:val="20"/>
              </w:rPr>
              <w:t>adott tárgyi eszköz élettartama megnöveks</w:t>
            </w:r>
            <w:r>
              <w:rPr>
                <w:sz w:val="20"/>
                <w:szCs w:val="20"/>
              </w:rPr>
              <w:t xml:space="preserve">zik, eredeti műszaki állapota, </w:t>
            </w:r>
            <w:r w:rsidRPr="006A133E">
              <w:rPr>
                <w:sz w:val="20"/>
                <w:szCs w:val="20"/>
              </w:rPr>
              <w:t>teljesítőképessége megközelítően vagy teljesen vis</w:t>
            </w:r>
            <w:r>
              <w:rPr>
                <w:sz w:val="20"/>
                <w:szCs w:val="20"/>
              </w:rPr>
              <w:t xml:space="preserve">szaáll, az adott tárgyi eszköz </w:t>
            </w:r>
            <w:r w:rsidRPr="006A133E">
              <w:rPr>
                <w:sz w:val="20"/>
                <w:szCs w:val="20"/>
              </w:rPr>
              <w:t>használata jelentősen javul és így a felújítás pótló</w:t>
            </w:r>
            <w:r>
              <w:rPr>
                <w:sz w:val="20"/>
                <w:szCs w:val="20"/>
              </w:rPr>
              <w:t xml:space="preserve">lagos ráfordításából a jövőben </w:t>
            </w:r>
            <w:r w:rsidRPr="006A133E">
              <w:rPr>
                <w:sz w:val="20"/>
                <w:szCs w:val="20"/>
              </w:rPr>
              <w:t xml:space="preserve">gazdasági előnyök származnak. </w:t>
            </w:r>
          </w:p>
          <w:p w:rsidR="00DA6BF9" w:rsidRPr="006A133E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BD733A" w:rsidRDefault="00DA6BF9" w:rsidP="00070128">
            <w:pPr>
              <w:jc w:val="both"/>
              <w:rPr>
                <w:sz w:val="20"/>
                <w:szCs w:val="20"/>
              </w:rPr>
            </w:pPr>
            <w:r w:rsidRPr="006A133E">
              <w:rPr>
                <w:sz w:val="20"/>
                <w:szCs w:val="20"/>
              </w:rPr>
              <w:t>Egyéb felújítás elszámolásnál csak a támogatási idő</w:t>
            </w:r>
            <w:r>
              <w:rPr>
                <w:sz w:val="20"/>
                <w:szCs w:val="20"/>
              </w:rPr>
              <w:t xml:space="preserve">szakra eső szolgáltatás értéke </w:t>
            </w:r>
            <w:r w:rsidRPr="006A133E">
              <w:rPr>
                <w:sz w:val="20"/>
                <w:szCs w:val="20"/>
              </w:rPr>
              <w:t>számolható el.</w:t>
            </w:r>
          </w:p>
        </w:tc>
      </w:tr>
      <w:tr w:rsidR="00DA6BF9" w:rsidRPr="00BD733A" w:rsidTr="00070128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F9" w:rsidRPr="006A133E" w:rsidRDefault="00DA6BF9" w:rsidP="00070128">
            <w:pPr>
              <w:jc w:val="both"/>
              <w:rPr>
                <w:b/>
                <w:sz w:val="20"/>
                <w:szCs w:val="20"/>
              </w:rPr>
            </w:pPr>
            <w:r w:rsidRPr="006A133E">
              <w:rPr>
                <w:b/>
                <w:sz w:val="20"/>
                <w:szCs w:val="20"/>
              </w:rPr>
              <w:t xml:space="preserve">Beruházás: </w:t>
            </w:r>
          </w:p>
          <w:p w:rsidR="00DA6BF9" w:rsidRPr="006A133E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6A133E" w:rsidRDefault="00DA6BF9" w:rsidP="00070128">
            <w:pPr>
              <w:jc w:val="both"/>
              <w:rPr>
                <w:sz w:val="20"/>
                <w:szCs w:val="20"/>
              </w:rPr>
            </w:pPr>
            <w:r w:rsidRPr="006A133E">
              <w:rPr>
                <w:sz w:val="20"/>
                <w:szCs w:val="20"/>
              </w:rPr>
              <w:t xml:space="preserve">Ezen </w:t>
            </w:r>
            <w:proofErr w:type="spellStart"/>
            <w:r w:rsidRPr="006A133E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>soron</w:t>
            </w:r>
            <w:proofErr w:type="spellEnd"/>
            <w:r>
              <w:rPr>
                <w:sz w:val="20"/>
                <w:szCs w:val="20"/>
              </w:rPr>
              <w:t xml:space="preserve"> lehet tervezni a </w:t>
            </w:r>
            <w:r w:rsidR="004A005B">
              <w:rPr>
                <w:sz w:val="20"/>
                <w:szCs w:val="20"/>
              </w:rPr>
              <w:t>támogatási cél</w:t>
            </w:r>
            <w:r>
              <w:rPr>
                <w:sz w:val="20"/>
                <w:szCs w:val="20"/>
              </w:rPr>
              <w:t xml:space="preserve"> </w:t>
            </w:r>
            <w:r w:rsidRPr="006A133E">
              <w:rPr>
                <w:sz w:val="20"/>
                <w:szCs w:val="20"/>
              </w:rPr>
              <w:t xml:space="preserve">megvalósításához kapcsolódó nevesített építési, vagy építészeti tevékenység költségeit. </w:t>
            </w:r>
          </w:p>
          <w:p w:rsidR="00DA6BF9" w:rsidRPr="006A133E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6A133E" w:rsidRDefault="00DA6BF9" w:rsidP="00DA6BF9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6A133E">
              <w:rPr>
                <w:sz w:val="20"/>
                <w:szCs w:val="20"/>
              </w:rPr>
              <w:t>meglévő építményen végzett va</w:t>
            </w:r>
            <w:r>
              <w:rPr>
                <w:sz w:val="20"/>
                <w:szCs w:val="20"/>
              </w:rPr>
              <w:t xml:space="preserve">lamely építési munka/részmunka kivitelezése vagy tervezése és </w:t>
            </w:r>
            <w:r w:rsidRPr="006A133E">
              <w:rPr>
                <w:sz w:val="20"/>
                <w:szCs w:val="20"/>
              </w:rPr>
              <w:t xml:space="preserve">kivitelezése, </w:t>
            </w:r>
          </w:p>
          <w:p w:rsidR="00DA6BF9" w:rsidRPr="006A133E" w:rsidRDefault="00DA6BF9" w:rsidP="00DA6BF9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6A133E">
              <w:rPr>
                <w:sz w:val="20"/>
                <w:szCs w:val="20"/>
              </w:rPr>
              <w:t>új építmény, ill. új építmények együttesének kivitelezés</w:t>
            </w:r>
            <w:r>
              <w:rPr>
                <w:sz w:val="20"/>
                <w:szCs w:val="20"/>
              </w:rPr>
              <w:t xml:space="preserve">e vagy </w:t>
            </w:r>
            <w:r w:rsidRPr="006A133E">
              <w:rPr>
                <w:sz w:val="20"/>
                <w:szCs w:val="20"/>
              </w:rPr>
              <w:t>tervezése és kivitelezése.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F9" w:rsidRPr="006A133E" w:rsidRDefault="00DA6BF9" w:rsidP="00070128">
            <w:pPr>
              <w:jc w:val="both"/>
              <w:rPr>
                <w:sz w:val="20"/>
                <w:szCs w:val="20"/>
              </w:rPr>
            </w:pPr>
            <w:r w:rsidRPr="006A133E">
              <w:rPr>
                <w:sz w:val="20"/>
                <w:szCs w:val="20"/>
              </w:rPr>
              <w:t>Beruházás: A tárgyi eszköz beszerzése, létesítése</w:t>
            </w:r>
            <w:r>
              <w:rPr>
                <w:sz w:val="20"/>
                <w:szCs w:val="20"/>
              </w:rPr>
              <w:t xml:space="preserve">, saját vállalkozásban történő </w:t>
            </w:r>
            <w:r w:rsidRPr="006A133E">
              <w:rPr>
                <w:sz w:val="20"/>
                <w:szCs w:val="20"/>
              </w:rPr>
              <w:t>előállítása, a beszerzett tárgyi eszköz üzem</w:t>
            </w:r>
            <w:r>
              <w:rPr>
                <w:sz w:val="20"/>
                <w:szCs w:val="20"/>
              </w:rPr>
              <w:t xml:space="preserve">be helyezése, rendeltetésszerű </w:t>
            </w:r>
            <w:r w:rsidRPr="006A133E">
              <w:rPr>
                <w:sz w:val="20"/>
                <w:szCs w:val="20"/>
              </w:rPr>
              <w:t>használatbavétele érdekében az üzembe helyezésig, a rendeltetéss</w:t>
            </w:r>
            <w:r>
              <w:rPr>
                <w:sz w:val="20"/>
                <w:szCs w:val="20"/>
              </w:rPr>
              <w:t xml:space="preserve">zerű </w:t>
            </w:r>
            <w:r w:rsidRPr="006A133E">
              <w:rPr>
                <w:sz w:val="20"/>
                <w:szCs w:val="20"/>
              </w:rPr>
              <w:t xml:space="preserve">használatbavételig végzett tevékenység (szállítás, </w:t>
            </w:r>
            <w:r>
              <w:rPr>
                <w:sz w:val="20"/>
                <w:szCs w:val="20"/>
              </w:rPr>
              <w:t xml:space="preserve">vámkezelés, közvetítés, üzembe </w:t>
            </w:r>
            <w:r w:rsidRPr="006A133E">
              <w:rPr>
                <w:sz w:val="20"/>
                <w:szCs w:val="20"/>
              </w:rPr>
              <w:t>helyezés, továbbá az a tevékenység, amely</w:t>
            </w:r>
            <w:r>
              <w:rPr>
                <w:sz w:val="20"/>
                <w:szCs w:val="20"/>
              </w:rPr>
              <w:t xml:space="preserve"> a tárgyi eszköz beszerzéséhez </w:t>
            </w:r>
            <w:r w:rsidRPr="006A133E">
              <w:rPr>
                <w:sz w:val="20"/>
                <w:szCs w:val="20"/>
              </w:rPr>
              <w:t>kapcsolható, ideértve a tervezést, az előkészí</w:t>
            </w:r>
            <w:r>
              <w:rPr>
                <w:sz w:val="20"/>
                <w:szCs w:val="20"/>
              </w:rPr>
              <w:t xml:space="preserve">tést, a lebonyolítást, a hitel </w:t>
            </w:r>
            <w:r w:rsidRPr="006A133E">
              <w:rPr>
                <w:sz w:val="20"/>
                <w:szCs w:val="20"/>
              </w:rPr>
              <w:t>igénybevételt, és a biztosítást is). Beruházás a me</w:t>
            </w:r>
            <w:r>
              <w:rPr>
                <w:sz w:val="20"/>
                <w:szCs w:val="20"/>
              </w:rPr>
              <w:t xml:space="preserve">glévő tárgyi eszköz bővítését, </w:t>
            </w:r>
            <w:r w:rsidRPr="006A133E">
              <w:rPr>
                <w:sz w:val="20"/>
                <w:szCs w:val="20"/>
              </w:rPr>
              <w:t>rendeltetésének megváltoztatását,</w:t>
            </w:r>
            <w:r>
              <w:rPr>
                <w:sz w:val="20"/>
                <w:szCs w:val="20"/>
              </w:rPr>
              <w:t xml:space="preserve"> átalakítását, élettartamának, </w:t>
            </w:r>
            <w:r w:rsidRPr="006A133E">
              <w:rPr>
                <w:sz w:val="20"/>
                <w:szCs w:val="20"/>
              </w:rPr>
              <w:t xml:space="preserve">teljesítőképességének közvetlen növelését </w:t>
            </w:r>
            <w:r>
              <w:rPr>
                <w:sz w:val="20"/>
                <w:szCs w:val="20"/>
              </w:rPr>
              <w:t xml:space="preserve">eredményező tevékenység is, az </w:t>
            </w:r>
            <w:r w:rsidRPr="006A133E">
              <w:rPr>
                <w:sz w:val="20"/>
                <w:szCs w:val="20"/>
              </w:rPr>
              <w:t xml:space="preserve">előbbiekben felsorolt, e </w:t>
            </w:r>
            <w:r w:rsidRPr="006A133E">
              <w:rPr>
                <w:sz w:val="20"/>
                <w:szCs w:val="20"/>
              </w:rPr>
              <w:lastRenderedPageBreak/>
              <w:t>tevékenységhez kapc</w:t>
            </w:r>
            <w:r>
              <w:rPr>
                <w:sz w:val="20"/>
                <w:szCs w:val="20"/>
              </w:rPr>
              <w:t xml:space="preserve">solható egyéb tevékenységekkel </w:t>
            </w:r>
            <w:r w:rsidRPr="006A133E">
              <w:rPr>
                <w:sz w:val="20"/>
                <w:szCs w:val="20"/>
              </w:rPr>
              <w:t xml:space="preserve">együtt. </w:t>
            </w:r>
          </w:p>
          <w:p w:rsidR="00DA6BF9" w:rsidRPr="006A133E" w:rsidRDefault="00DA6BF9" w:rsidP="00070128">
            <w:pPr>
              <w:jc w:val="both"/>
              <w:rPr>
                <w:sz w:val="20"/>
                <w:szCs w:val="20"/>
              </w:rPr>
            </w:pPr>
          </w:p>
          <w:p w:rsidR="00DA6BF9" w:rsidRPr="006A133E" w:rsidRDefault="00DA6BF9" w:rsidP="00070128">
            <w:pPr>
              <w:jc w:val="both"/>
              <w:rPr>
                <w:sz w:val="20"/>
                <w:szCs w:val="20"/>
              </w:rPr>
            </w:pPr>
            <w:r w:rsidRPr="006A133E">
              <w:rPr>
                <w:sz w:val="20"/>
                <w:szCs w:val="20"/>
              </w:rPr>
              <w:t xml:space="preserve">A költség felmerülését alátámasztó számla és a pénzügyi teljesítést (kifizetést) igazoló bizonylat és (vállalkozási) szerződés. </w:t>
            </w:r>
          </w:p>
          <w:p w:rsidR="00DA6BF9" w:rsidRPr="006A133E" w:rsidRDefault="00DA6BF9" w:rsidP="004A005B">
            <w:pPr>
              <w:jc w:val="both"/>
              <w:rPr>
                <w:sz w:val="20"/>
                <w:szCs w:val="20"/>
              </w:rPr>
            </w:pPr>
          </w:p>
        </w:tc>
      </w:tr>
    </w:tbl>
    <w:p w:rsidR="00DA6BF9" w:rsidRPr="008C2A1E" w:rsidRDefault="00DA6BF9" w:rsidP="00DA6BF9">
      <w:pPr>
        <w:jc w:val="both"/>
      </w:pPr>
    </w:p>
    <w:p w:rsidR="00DA6BF9" w:rsidRDefault="00DA6BF9" w:rsidP="00DA6BF9">
      <w:pPr>
        <w:jc w:val="both"/>
        <w:rPr>
          <w:bCs/>
        </w:rPr>
      </w:pPr>
      <w:r w:rsidRPr="00F019ED">
        <w:rPr>
          <w:bCs/>
        </w:rPr>
        <w:t xml:space="preserve">A támogatás felhasználása során arra kell törekedni, hogy az egyes felmerülő kiadások az elszámolás szabályait figyelembe véve megfelelően legyenek dokumentálva. (Ezért javasoljuk, hogy a megkötött támogatási szerződés rendelkezései alapján, az elszámolás dokumentációját folyamatosan, a megvalósítással párhuzamosan készítsék el. </w:t>
      </w:r>
    </w:p>
    <w:p w:rsidR="00DA6BF9" w:rsidRPr="00251819" w:rsidRDefault="00DA6BF9" w:rsidP="00DA6BF9">
      <w:pPr>
        <w:jc w:val="both"/>
        <w:rPr>
          <w:bCs/>
        </w:rPr>
      </w:pPr>
      <w:r w:rsidRPr="00AD207F">
        <w:rPr>
          <w:bCs/>
        </w:rPr>
        <w:t xml:space="preserve">Az elszámolás számlaösszesítő formanyomtatvánnyal </w:t>
      </w:r>
      <w:r>
        <w:rPr>
          <w:bCs/>
        </w:rPr>
        <w:t xml:space="preserve">és az elszámolt tételekről </w:t>
      </w:r>
      <w:r w:rsidR="004A005B">
        <w:rPr>
          <w:bCs/>
        </w:rPr>
        <w:t>hitelesített</w:t>
      </w:r>
      <w:r>
        <w:rPr>
          <w:bCs/>
        </w:rPr>
        <w:t xml:space="preserve"> bizonylatokkal történik, melyet a támogatási szerződésben szereplő </w:t>
      </w:r>
      <w:r w:rsidR="004A005B">
        <w:rPr>
          <w:bCs/>
        </w:rPr>
        <w:t>Martfű Város Önkormányzata Polgármesteri Hivatal</w:t>
      </w:r>
      <w:r w:rsidRPr="00AD207F">
        <w:rPr>
          <w:bCs/>
        </w:rPr>
        <w:t xml:space="preserve"> részére meg kell küldeni. </w:t>
      </w:r>
      <w:r w:rsidRPr="0002010D">
        <w:rPr>
          <w:bCs/>
        </w:rPr>
        <w:t>A számlaösszesítő a pénzügyi elszámolás részeként benyújtott olyan, a Kedvezményezett szervezet hivatalos képviselője által aláírt eredeti dokumentum, amely tartalmazza minden, a pénzügyi elszámolást alkotó számviteli bizonylat és az ahhoz kapcsolódó pénzügyi teljesítést (kifizetést) igazoló bizonylat adatait költség típusonkénti bontásban.</w:t>
      </w:r>
      <w:r>
        <w:rPr>
          <w:bCs/>
        </w:rPr>
        <w:t xml:space="preserve"> </w:t>
      </w:r>
      <w:r w:rsidRPr="00251819">
        <w:rPr>
          <w:bCs/>
        </w:rPr>
        <w:t xml:space="preserve">Amennyiben a támogatás terhére elszámolt számlán kizárólag szerződésre, megállapodásra való hivatkozás szerepel, amely alapján a költséget leszámlázták, akkor a pénzügyi elszámolás részeként a számlához kapcsolódó szerződés, </w:t>
      </w:r>
      <w:r>
        <w:rPr>
          <w:bCs/>
        </w:rPr>
        <w:t xml:space="preserve">megállapodás </w:t>
      </w:r>
      <w:r w:rsidR="004A005B">
        <w:rPr>
          <w:bCs/>
        </w:rPr>
        <w:t>fény</w:t>
      </w:r>
      <w:r w:rsidRPr="00251819">
        <w:rPr>
          <w:bCs/>
        </w:rPr>
        <w:t xml:space="preserve">másolatát is be kell nyújtani. </w:t>
      </w:r>
    </w:p>
    <w:p w:rsidR="00DA6BF9" w:rsidRPr="0002010D" w:rsidRDefault="00DA6BF9" w:rsidP="00DA6BF9">
      <w:pPr>
        <w:jc w:val="both"/>
      </w:pPr>
      <w:r w:rsidRPr="0002010D">
        <w:rPr>
          <w:bCs/>
        </w:rPr>
        <w:t>A pénzügyi elszámoláshoz elszámolt számviteli bizonylatokat sorszámozni kell a számlaösszesítő sorrendjével megegyezően, hogy a tételes ellenőrzés során a költségek, kifizetések egyértelműen azonosíthatóak legyenek.</w:t>
      </w:r>
    </w:p>
    <w:p w:rsidR="00DA6BF9" w:rsidRDefault="00DA6BF9" w:rsidP="00DA6BF9">
      <w:pPr>
        <w:jc w:val="both"/>
        <w:rPr>
          <w:b/>
          <w:bCs/>
        </w:rPr>
      </w:pPr>
    </w:p>
    <w:p w:rsidR="00DA6BF9" w:rsidRDefault="00DA6BF9" w:rsidP="00DA6BF9">
      <w:pPr>
        <w:jc w:val="both"/>
        <w:rPr>
          <w:b/>
          <w:bCs/>
        </w:rPr>
      </w:pPr>
      <w:r w:rsidRPr="008C2A1E">
        <w:rPr>
          <w:b/>
          <w:bCs/>
        </w:rPr>
        <w:t xml:space="preserve">Az </w:t>
      </w:r>
      <w:r w:rsidR="004A005B">
        <w:rPr>
          <w:b/>
          <w:bCs/>
        </w:rPr>
        <w:t>előző évi összesítőt kell csatolni.</w:t>
      </w:r>
    </w:p>
    <w:p w:rsidR="00DA6BF9" w:rsidRDefault="00DA6BF9" w:rsidP="00DA6BF9">
      <w:pPr>
        <w:jc w:val="both"/>
        <w:rPr>
          <w:b/>
          <w:bCs/>
        </w:rPr>
      </w:pPr>
    </w:p>
    <w:p w:rsidR="00177325" w:rsidRDefault="00177325"/>
    <w:sectPr w:rsidR="00177325" w:rsidSect="0017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020_"/>
      </v:shape>
    </w:pict>
  </w:numPicBullet>
  <w:numPicBullet w:numPicBulletId="1">
    <w:pict>
      <v:shape id="_x0000_i1029" type="#_x0000_t75" style="width:11.25pt;height:9.75pt" o:bullet="t">
        <v:imagedata r:id="rId2" o:title="BD21300_"/>
      </v:shape>
    </w:pict>
  </w:numPicBullet>
  <w:abstractNum w:abstractNumId="0">
    <w:nsid w:val="02CC0229"/>
    <w:multiLevelType w:val="hybridMultilevel"/>
    <w:tmpl w:val="D35E32F6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47A5"/>
    <w:multiLevelType w:val="hybridMultilevel"/>
    <w:tmpl w:val="07C2E8CE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B750029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326B"/>
    <w:multiLevelType w:val="hybridMultilevel"/>
    <w:tmpl w:val="715422A8"/>
    <w:lvl w:ilvl="0" w:tplc="0D8E45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B750029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3F5"/>
    <w:multiLevelType w:val="hybridMultilevel"/>
    <w:tmpl w:val="7102BA00"/>
    <w:lvl w:ilvl="0" w:tplc="14BE20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88228">
      <w:start w:val="12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283B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E47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05E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ED5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062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207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443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21BE1"/>
    <w:multiLevelType w:val="hybridMultilevel"/>
    <w:tmpl w:val="5E38FA28"/>
    <w:lvl w:ilvl="0" w:tplc="B7500298">
      <w:start w:val="1"/>
      <w:numFmt w:val="bullet"/>
      <w:lvlText w:val=""/>
      <w:lvlPicBulletId w:val="1"/>
      <w:lvlJc w:val="left"/>
      <w:pPr>
        <w:ind w:left="75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49F5D56"/>
    <w:multiLevelType w:val="hybridMultilevel"/>
    <w:tmpl w:val="02165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80C5C"/>
    <w:multiLevelType w:val="hybridMultilevel"/>
    <w:tmpl w:val="7368E7B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10C7E"/>
    <w:multiLevelType w:val="hybridMultilevel"/>
    <w:tmpl w:val="CB868368"/>
    <w:lvl w:ilvl="0" w:tplc="B9986B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63C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247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295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021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6D9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665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ECF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AE47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96BE7"/>
    <w:multiLevelType w:val="hybridMultilevel"/>
    <w:tmpl w:val="EB8A9E60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30B6B"/>
    <w:multiLevelType w:val="hybridMultilevel"/>
    <w:tmpl w:val="8E62AA30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B40D5"/>
    <w:multiLevelType w:val="hybridMultilevel"/>
    <w:tmpl w:val="F1C49FC6"/>
    <w:lvl w:ilvl="0" w:tplc="BE2C12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726CD"/>
    <w:multiLevelType w:val="hybridMultilevel"/>
    <w:tmpl w:val="606464B2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03668"/>
    <w:multiLevelType w:val="hybridMultilevel"/>
    <w:tmpl w:val="21F07A76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B750029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9636B"/>
    <w:multiLevelType w:val="hybridMultilevel"/>
    <w:tmpl w:val="91E6A88E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D721D"/>
    <w:multiLevelType w:val="hybridMultilevel"/>
    <w:tmpl w:val="8FCAAE78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500298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E6EEB"/>
    <w:multiLevelType w:val="hybridMultilevel"/>
    <w:tmpl w:val="193C82F0"/>
    <w:lvl w:ilvl="0" w:tplc="B7500298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DEF3A76"/>
    <w:multiLevelType w:val="hybridMultilevel"/>
    <w:tmpl w:val="85F22050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55D69"/>
    <w:multiLevelType w:val="hybridMultilevel"/>
    <w:tmpl w:val="468E46EA"/>
    <w:lvl w:ilvl="0" w:tplc="CD969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243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45C3C">
      <w:start w:val="84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4E6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AFA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22E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A70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068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088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2B1D1D"/>
    <w:multiLevelType w:val="hybridMultilevel"/>
    <w:tmpl w:val="281C3326"/>
    <w:lvl w:ilvl="0" w:tplc="B750029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B7500298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2D5533"/>
    <w:multiLevelType w:val="hybridMultilevel"/>
    <w:tmpl w:val="E6F85A6C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A23D8"/>
    <w:multiLevelType w:val="hybridMultilevel"/>
    <w:tmpl w:val="F31617C2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B750029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D1F79"/>
    <w:multiLevelType w:val="hybridMultilevel"/>
    <w:tmpl w:val="2CC27236"/>
    <w:lvl w:ilvl="0" w:tplc="1C4C0D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6A0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877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E1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2D3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271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0D1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42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63C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A3106C"/>
    <w:multiLevelType w:val="hybridMultilevel"/>
    <w:tmpl w:val="598EF93A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500298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D2946"/>
    <w:multiLevelType w:val="hybridMultilevel"/>
    <w:tmpl w:val="66846FCA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03DB6"/>
    <w:multiLevelType w:val="hybridMultilevel"/>
    <w:tmpl w:val="000C2714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42C49"/>
    <w:multiLevelType w:val="hybridMultilevel"/>
    <w:tmpl w:val="705856C6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86226"/>
    <w:multiLevelType w:val="hybridMultilevel"/>
    <w:tmpl w:val="FF1C747A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500298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94620"/>
    <w:multiLevelType w:val="hybridMultilevel"/>
    <w:tmpl w:val="8A86CC9A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C61B2"/>
    <w:multiLevelType w:val="hybridMultilevel"/>
    <w:tmpl w:val="395CDC16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B750029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94339"/>
    <w:multiLevelType w:val="hybridMultilevel"/>
    <w:tmpl w:val="47087742"/>
    <w:lvl w:ilvl="0" w:tplc="0D8E45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70DB7"/>
    <w:multiLevelType w:val="hybridMultilevel"/>
    <w:tmpl w:val="AB346222"/>
    <w:lvl w:ilvl="0" w:tplc="B7500298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1DC00BA"/>
    <w:multiLevelType w:val="hybridMultilevel"/>
    <w:tmpl w:val="167C0B5C"/>
    <w:lvl w:ilvl="0" w:tplc="0D8E45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F036F"/>
    <w:multiLevelType w:val="hybridMultilevel"/>
    <w:tmpl w:val="852C7C3C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340B2"/>
    <w:multiLevelType w:val="hybridMultilevel"/>
    <w:tmpl w:val="7F323EF8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C0430"/>
    <w:multiLevelType w:val="hybridMultilevel"/>
    <w:tmpl w:val="AF3AC27C"/>
    <w:lvl w:ilvl="0" w:tplc="BF6AD5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03A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1A75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4E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C8A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063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099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C80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275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A471CF"/>
    <w:multiLevelType w:val="hybridMultilevel"/>
    <w:tmpl w:val="06BA8ABE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B750029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E6EF4"/>
    <w:multiLevelType w:val="hybridMultilevel"/>
    <w:tmpl w:val="C4BA9F3C"/>
    <w:lvl w:ilvl="0" w:tplc="B75002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B750029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2CD4213A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22C14"/>
    <w:multiLevelType w:val="hybridMultilevel"/>
    <w:tmpl w:val="0AB06F24"/>
    <w:lvl w:ilvl="0" w:tplc="0D8E45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54EC8"/>
    <w:multiLevelType w:val="hybridMultilevel"/>
    <w:tmpl w:val="3A80CCC2"/>
    <w:lvl w:ilvl="0" w:tplc="E46A66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16D3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E29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6E1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26A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C6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25E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A58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A36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38"/>
  </w:num>
  <w:num w:numId="5">
    <w:abstractNumId w:val="7"/>
  </w:num>
  <w:num w:numId="6">
    <w:abstractNumId w:val="34"/>
  </w:num>
  <w:num w:numId="7">
    <w:abstractNumId w:val="5"/>
  </w:num>
  <w:num w:numId="8">
    <w:abstractNumId w:val="10"/>
  </w:num>
  <w:num w:numId="9">
    <w:abstractNumId w:val="2"/>
  </w:num>
  <w:num w:numId="10">
    <w:abstractNumId w:val="37"/>
  </w:num>
  <w:num w:numId="11">
    <w:abstractNumId w:val="15"/>
  </w:num>
  <w:num w:numId="12">
    <w:abstractNumId w:val="30"/>
  </w:num>
  <w:num w:numId="13">
    <w:abstractNumId w:val="20"/>
  </w:num>
  <w:num w:numId="14">
    <w:abstractNumId w:val="18"/>
  </w:num>
  <w:num w:numId="15">
    <w:abstractNumId w:val="12"/>
  </w:num>
  <w:num w:numId="16">
    <w:abstractNumId w:val="36"/>
  </w:num>
  <w:num w:numId="17">
    <w:abstractNumId w:val="28"/>
  </w:num>
  <w:num w:numId="18">
    <w:abstractNumId w:val="35"/>
  </w:num>
  <w:num w:numId="19">
    <w:abstractNumId w:val="1"/>
  </w:num>
  <w:num w:numId="20">
    <w:abstractNumId w:val="16"/>
  </w:num>
  <w:num w:numId="21">
    <w:abstractNumId w:val="31"/>
  </w:num>
  <w:num w:numId="22">
    <w:abstractNumId w:val="29"/>
  </w:num>
  <w:num w:numId="23">
    <w:abstractNumId w:val="24"/>
  </w:num>
  <w:num w:numId="24">
    <w:abstractNumId w:val="8"/>
  </w:num>
  <w:num w:numId="25">
    <w:abstractNumId w:val="0"/>
  </w:num>
  <w:num w:numId="26">
    <w:abstractNumId w:val="25"/>
  </w:num>
  <w:num w:numId="27">
    <w:abstractNumId w:val="4"/>
  </w:num>
  <w:num w:numId="28">
    <w:abstractNumId w:val="13"/>
  </w:num>
  <w:num w:numId="29">
    <w:abstractNumId w:val="14"/>
  </w:num>
  <w:num w:numId="30">
    <w:abstractNumId w:val="33"/>
  </w:num>
  <w:num w:numId="31">
    <w:abstractNumId w:val="22"/>
  </w:num>
  <w:num w:numId="32">
    <w:abstractNumId w:val="26"/>
  </w:num>
  <w:num w:numId="33">
    <w:abstractNumId w:val="23"/>
  </w:num>
  <w:num w:numId="34">
    <w:abstractNumId w:val="19"/>
  </w:num>
  <w:num w:numId="35">
    <w:abstractNumId w:val="11"/>
  </w:num>
  <w:num w:numId="36">
    <w:abstractNumId w:val="27"/>
  </w:num>
  <w:num w:numId="37">
    <w:abstractNumId w:val="6"/>
  </w:num>
  <w:num w:numId="38">
    <w:abstractNumId w:val="32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BF9"/>
    <w:rsid w:val="00070128"/>
    <w:rsid w:val="0015485A"/>
    <w:rsid w:val="00177325"/>
    <w:rsid w:val="002407DB"/>
    <w:rsid w:val="00351AA7"/>
    <w:rsid w:val="004A005B"/>
    <w:rsid w:val="005C100B"/>
    <w:rsid w:val="006A48C7"/>
    <w:rsid w:val="007F345D"/>
    <w:rsid w:val="008C6A1E"/>
    <w:rsid w:val="00B21B03"/>
    <w:rsid w:val="00B8058B"/>
    <w:rsid w:val="00BC5B85"/>
    <w:rsid w:val="00C51A42"/>
    <w:rsid w:val="00D22ACB"/>
    <w:rsid w:val="00DA6BF9"/>
    <w:rsid w:val="00DD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DA6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4045</Words>
  <Characters>27914</Characters>
  <Application>Microsoft Office Word</Application>
  <DocSecurity>0</DocSecurity>
  <Lines>232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31896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ejuhasz</dc:creator>
  <cp:lastModifiedBy>ahegedusne</cp:lastModifiedBy>
  <cp:revision>4</cp:revision>
  <dcterms:created xsi:type="dcterms:W3CDTF">2017-11-17T08:53:00Z</dcterms:created>
  <dcterms:modified xsi:type="dcterms:W3CDTF">2017-11-17T08:55:00Z</dcterms:modified>
</cp:coreProperties>
</file>