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20" w:rsidRPr="00AA4E20" w:rsidRDefault="00AA4E20" w:rsidP="00AA4E20">
      <w:pPr>
        <w:jc w:val="center"/>
        <w:rPr>
          <w:b/>
        </w:rPr>
      </w:pPr>
      <w:r w:rsidRPr="00AA4E20">
        <w:rPr>
          <w:b/>
        </w:rPr>
        <w:t>Martfű Város Önkormányzata</w:t>
      </w:r>
    </w:p>
    <w:p w:rsidR="00AA4E20" w:rsidRPr="00AA4E20" w:rsidRDefault="00AA4E20" w:rsidP="00AA4E20">
      <w:pPr>
        <w:spacing w:after="120"/>
        <w:jc w:val="center"/>
        <w:rPr>
          <w:b/>
        </w:rPr>
      </w:pPr>
      <w:r w:rsidRPr="00AA4E20">
        <w:rPr>
          <w:b/>
        </w:rPr>
        <w:t>Képviselő- testületének</w:t>
      </w:r>
    </w:p>
    <w:p w:rsidR="00AA4E20" w:rsidRPr="00AA4E20" w:rsidRDefault="00AA4E20" w:rsidP="00AA4E20">
      <w:pPr>
        <w:spacing w:after="120" w:line="259" w:lineRule="auto"/>
        <w:jc w:val="center"/>
        <w:rPr>
          <w:rFonts w:eastAsiaTheme="minorHAnsi"/>
          <w:b/>
          <w:lang w:eastAsia="en-US"/>
        </w:rPr>
      </w:pPr>
      <w:r w:rsidRPr="00AA4E20">
        <w:rPr>
          <w:rFonts w:eastAsiaTheme="minorHAnsi"/>
          <w:b/>
          <w:lang w:eastAsia="en-US"/>
        </w:rPr>
        <w:t>…./2016.(</w:t>
      </w:r>
      <w:proofErr w:type="gramStart"/>
      <w:r w:rsidRPr="00AA4E20">
        <w:rPr>
          <w:rFonts w:eastAsiaTheme="minorHAnsi"/>
          <w:b/>
          <w:lang w:eastAsia="en-US"/>
        </w:rPr>
        <w:t>……</w:t>
      </w:r>
      <w:proofErr w:type="gramEnd"/>
      <w:r w:rsidRPr="00AA4E20">
        <w:rPr>
          <w:rFonts w:eastAsiaTheme="minorHAnsi"/>
          <w:b/>
          <w:lang w:eastAsia="en-US"/>
        </w:rPr>
        <w:t>) önkormányzati rendelete</w:t>
      </w:r>
    </w:p>
    <w:p w:rsidR="00AA4E20" w:rsidRPr="00AA4E20" w:rsidRDefault="00AA4E20" w:rsidP="00AA4E20">
      <w:pPr>
        <w:jc w:val="center"/>
        <w:rPr>
          <w:b/>
        </w:rPr>
      </w:pPr>
      <w:proofErr w:type="gramStart"/>
      <w:r w:rsidRPr="00AA4E20">
        <w:rPr>
          <w:b/>
        </w:rPr>
        <w:t>a</w:t>
      </w:r>
      <w:proofErr w:type="gramEnd"/>
      <w:r w:rsidRPr="00AA4E20">
        <w:rPr>
          <w:b/>
        </w:rPr>
        <w:t xml:space="preserve"> temetőkről és a temetkezés rendjéről szóló</w:t>
      </w:r>
    </w:p>
    <w:p w:rsidR="00AA4E20" w:rsidRPr="00AA4E20" w:rsidRDefault="00AA4E20" w:rsidP="00AA4E20">
      <w:pPr>
        <w:jc w:val="center"/>
        <w:rPr>
          <w:b/>
        </w:rPr>
      </w:pPr>
      <w:r w:rsidRPr="00AA4E20">
        <w:rPr>
          <w:b/>
        </w:rPr>
        <w:t xml:space="preserve">27/2013. (XII. 6.) </w:t>
      </w:r>
      <w:proofErr w:type="gramStart"/>
      <w:r w:rsidRPr="00AA4E20">
        <w:rPr>
          <w:b/>
        </w:rPr>
        <w:t>önkormányzati  rendelet</w:t>
      </w:r>
      <w:proofErr w:type="gramEnd"/>
    </w:p>
    <w:p w:rsidR="00AA4E20" w:rsidRDefault="00AA4E20" w:rsidP="00AA4E20">
      <w:pPr>
        <w:jc w:val="center"/>
        <w:rPr>
          <w:b/>
        </w:rPr>
      </w:pPr>
      <w:proofErr w:type="gramStart"/>
      <w:r w:rsidRPr="00AA4E20">
        <w:rPr>
          <w:b/>
        </w:rPr>
        <w:t>módosításáról</w:t>
      </w:r>
      <w:proofErr w:type="gramEnd"/>
    </w:p>
    <w:p w:rsidR="00AA4E20" w:rsidRDefault="00AA4E20" w:rsidP="00AA4E20">
      <w:pPr>
        <w:jc w:val="center"/>
        <w:rPr>
          <w:b/>
        </w:rPr>
      </w:pPr>
      <w:r>
        <w:rPr>
          <w:b/>
        </w:rPr>
        <w:t>(tervezet)</w:t>
      </w:r>
    </w:p>
    <w:p w:rsidR="00AA4E20" w:rsidRDefault="00AA4E20" w:rsidP="00AA4E20">
      <w:pPr>
        <w:rPr>
          <w:b/>
        </w:rPr>
      </w:pPr>
    </w:p>
    <w:p w:rsidR="00AA4E20" w:rsidRDefault="00AA4E20" w:rsidP="00AA4E20">
      <w:pPr>
        <w:jc w:val="both"/>
      </w:pPr>
      <w:r>
        <w:t>Martfű Város Önkormányzata</w:t>
      </w:r>
      <w:r w:rsidRPr="008D60BE">
        <w:t xml:space="preserve"> </w:t>
      </w:r>
      <w:r>
        <w:t>Képviselő- testülete</w:t>
      </w:r>
      <w:r w:rsidRPr="005D67DF">
        <w:t xml:space="preserve"> </w:t>
      </w:r>
      <w:r>
        <w:t xml:space="preserve">a temetőkről és a temetkezésről szóló 1999. évi XLIII. törvény 6. § (4), 40. § </w:t>
      </w:r>
      <w:proofErr w:type="gramStart"/>
      <w:r>
        <w:t>és  41.</w:t>
      </w:r>
      <w:proofErr w:type="gramEnd"/>
      <w:r>
        <w:t xml:space="preserve"> § (3) bekezdésében kapott felhatalmazás alapján </w:t>
      </w:r>
      <w:r w:rsidRPr="00F22C04">
        <w:t>Magyarország Alaptörvénye 32. cikk (2) bekezdésében</w:t>
      </w:r>
      <w:r>
        <w:t xml:space="preserve"> meghatározott feladatkörében eljárva a következőket rendeli el:</w:t>
      </w:r>
    </w:p>
    <w:p w:rsidR="00AA4E20" w:rsidRPr="00AA4E20" w:rsidRDefault="00AA4E20" w:rsidP="00AA4E20">
      <w:pPr>
        <w:rPr>
          <w:b/>
        </w:rPr>
      </w:pPr>
    </w:p>
    <w:p w:rsidR="00300DAF" w:rsidRPr="005F0E3A" w:rsidRDefault="00781CB2" w:rsidP="00AB068B">
      <w:pPr>
        <w:pStyle w:val="Listaszerbekezds"/>
        <w:numPr>
          <w:ilvl w:val="0"/>
          <w:numId w:val="3"/>
        </w:numPr>
        <w:spacing w:after="240"/>
        <w:ind w:left="284" w:hanging="284"/>
        <w:jc w:val="both"/>
        <w:rPr>
          <w:b/>
        </w:rPr>
      </w:pPr>
      <w:r w:rsidRPr="00781CB2">
        <w:rPr>
          <w:b/>
        </w:rPr>
        <w:t>§</w:t>
      </w:r>
      <w:r>
        <w:t xml:space="preserve"> </w:t>
      </w:r>
      <w:r w:rsidRPr="00797ECE">
        <w:t>Martfű Város Önkormányzata Képviselő-testületének</w:t>
      </w:r>
      <w:r>
        <w:t xml:space="preserve"> a temetőkről és a temetkezés </w:t>
      </w:r>
      <w:r w:rsidRPr="00781CB2">
        <w:t>rendjéről szóló</w:t>
      </w:r>
      <w:r>
        <w:t xml:space="preserve"> </w:t>
      </w:r>
      <w:r w:rsidRPr="00781CB2">
        <w:t>27/2013. (XII. 6.</w:t>
      </w:r>
      <w:r w:rsidR="00AB068B">
        <w:t xml:space="preserve">) önkormányzati </w:t>
      </w:r>
      <w:r w:rsidRPr="00781CB2">
        <w:t>rendelet</w:t>
      </w:r>
      <w:r w:rsidR="00300DAF">
        <w:t xml:space="preserve">e </w:t>
      </w:r>
      <w:r w:rsidR="00300DAF" w:rsidRPr="00797ECE">
        <w:t>(továbbiakban: Rendelet)</w:t>
      </w:r>
      <w:r w:rsidR="00300DAF">
        <w:t xml:space="preserve"> 11. § (2) bekezdése </w:t>
      </w:r>
      <w:r w:rsidR="004509E7">
        <w:t>helyébe a következő rendelkezés lép:</w:t>
      </w:r>
    </w:p>
    <w:p w:rsidR="005F0E3A" w:rsidRDefault="005F0E3A" w:rsidP="00AB068B">
      <w:pPr>
        <w:ind w:left="284"/>
        <w:jc w:val="both"/>
      </w:pPr>
      <w:r w:rsidRPr="005F0E3A">
        <w:t>(2)</w:t>
      </w:r>
      <w:r>
        <w:t xml:space="preserve"> A temetőn belüli, az elhunyt hűtésével, sírásással, sírhelynyitással, újratemetéssel és exhumálással kapcsolatos feladatok ellátására az üzemeltető szakszemélyzetének és berendezésének igénybevétele kötelező (</w:t>
      </w:r>
      <w:r w:rsidR="004509E7">
        <w:t xml:space="preserve">továbbiakban: </w:t>
      </w:r>
      <w:r>
        <w:t>az üzemeltető által biztosított szolgáltatás).</w:t>
      </w:r>
    </w:p>
    <w:p w:rsidR="005F0E3A" w:rsidRDefault="005F0E3A" w:rsidP="005F0E3A">
      <w:pPr>
        <w:ind w:left="360"/>
        <w:jc w:val="both"/>
      </w:pPr>
    </w:p>
    <w:p w:rsidR="005F0E3A" w:rsidRDefault="005F0E3A" w:rsidP="005F0E3A">
      <w:pPr>
        <w:pStyle w:val="Listaszerbekezds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eastAsiaTheme="minorHAnsi"/>
          <w:lang w:eastAsia="en-US"/>
        </w:rPr>
      </w:pPr>
      <w:r w:rsidRPr="005F0E3A">
        <w:rPr>
          <w:b/>
        </w:rPr>
        <w:t>§</w:t>
      </w:r>
      <w:r>
        <w:t xml:space="preserve"> </w:t>
      </w:r>
      <w:r w:rsidR="00AB068B">
        <w:t xml:space="preserve"> </w:t>
      </w:r>
      <w:r w:rsidRPr="005F0E3A">
        <w:rPr>
          <w:rFonts w:eastAsiaTheme="minorHAnsi"/>
          <w:lang w:eastAsia="en-US"/>
        </w:rPr>
        <w:t>A Rendelet 1. melléklete helyébe e rendelet</w:t>
      </w:r>
      <w:r w:rsidR="00411882">
        <w:rPr>
          <w:rFonts w:eastAsiaTheme="minorHAnsi"/>
          <w:lang w:eastAsia="en-US"/>
        </w:rPr>
        <w:t xml:space="preserve"> 1.</w:t>
      </w:r>
      <w:r w:rsidR="004509E7">
        <w:rPr>
          <w:rFonts w:eastAsiaTheme="minorHAnsi"/>
          <w:lang w:eastAsia="en-US"/>
        </w:rPr>
        <w:t xml:space="preserve"> </w:t>
      </w:r>
      <w:r w:rsidRPr="005F0E3A">
        <w:rPr>
          <w:rFonts w:eastAsiaTheme="minorHAnsi"/>
          <w:lang w:eastAsia="en-US"/>
        </w:rPr>
        <w:t>melléklete kerül.</w:t>
      </w:r>
    </w:p>
    <w:p w:rsidR="00AB068B" w:rsidRDefault="00AB068B" w:rsidP="005F0E3A">
      <w:pPr>
        <w:pStyle w:val="Listaszerbekezds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eastAsiaTheme="minorHAnsi"/>
          <w:lang w:eastAsia="en-US"/>
        </w:rPr>
      </w:pPr>
      <w:r>
        <w:rPr>
          <w:b/>
        </w:rPr>
        <w:t xml:space="preserve">§  </w:t>
      </w:r>
      <w:r w:rsidRPr="005F0E3A">
        <w:rPr>
          <w:rFonts w:eastAsiaTheme="minorHAnsi"/>
          <w:lang w:eastAsia="en-US"/>
        </w:rPr>
        <w:t>A Rendelet</w:t>
      </w:r>
      <w:r>
        <w:rPr>
          <w:rFonts w:eastAsiaTheme="minorHAnsi"/>
          <w:lang w:eastAsia="en-US"/>
        </w:rPr>
        <w:t xml:space="preserve"> </w:t>
      </w:r>
      <w:r w:rsidR="004509E7">
        <w:rPr>
          <w:rFonts w:eastAsiaTheme="minorHAnsi"/>
          <w:lang w:eastAsia="en-US"/>
        </w:rPr>
        <w:t>e rendelet 2. és 3. mellékletével egészül ki.</w:t>
      </w:r>
    </w:p>
    <w:p w:rsidR="005F0E3A" w:rsidRPr="005F0E3A" w:rsidRDefault="005F0E3A" w:rsidP="005F0E3A">
      <w:pPr>
        <w:spacing w:after="120" w:line="360" w:lineRule="auto"/>
        <w:ind w:left="357"/>
        <w:contextualSpacing/>
        <w:jc w:val="center"/>
        <w:rPr>
          <w:rFonts w:eastAsiaTheme="minorHAnsi"/>
          <w:lang w:eastAsia="en-US"/>
        </w:rPr>
      </w:pPr>
      <w:r w:rsidRPr="005F0E3A">
        <w:rPr>
          <w:rFonts w:eastAsiaTheme="minorHAnsi"/>
          <w:b/>
          <w:lang w:eastAsia="en-US"/>
        </w:rPr>
        <w:t>Záró rendelkezések</w:t>
      </w:r>
    </w:p>
    <w:p w:rsidR="005F0E3A" w:rsidRPr="005F0E3A" w:rsidRDefault="005F0E3A" w:rsidP="005F0E3A">
      <w:pPr>
        <w:pStyle w:val="Listaszerbekezds"/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Theme="minorHAnsi"/>
          <w:b/>
          <w:lang w:eastAsia="en-US"/>
        </w:rPr>
      </w:pPr>
      <w:r w:rsidRPr="005F0E3A">
        <w:rPr>
          <w:b/>
        </w:rPr>
        <w:t xml:space="preserve">§ </w:t>
      </w:r>
      <w:r w:rsidRPr="005F0E3A">
        <w:rPr>
          <w:rFonts w:eastAsiaTheme="minorHAnsi"/>
          <w:lang w:eastAsia="en-US"/>
        </w:rPr>
        <w:t>A rendelet kihirdetését követő napon lép hatályba, és hatálybalépését követő napon hatályát veszti.</w:t>
      </w:r>
    </w:p>
    <w:p w:rsidR="005F0E3A" w:rsidRPr="005F0E3A" w:rsidRDefault="005F0E3A" w:rsidP="005F0E3A">
      <w:pPr>
        <w:jc w:val="both"/>
        <w:rPr>
          <w:rFonts w:eastAsiaTheme="minorHAnsi"/>
          <w:b/>
          <w:lang w:eastAsia="en-US"/>
        </w:rPr>
      </w:pPr>
    </w:p>
    <w:p w:rsidR="005F0E3A" w:rsidRPr="005F0E3A" w:rsidRDefault="005F0E3A" w:rsidP="005F0E3A">
      <w:pPr>
        <w:ind w:firstLine="708"/>
        <w:jc w:val="both"/>
        <w:rPr>
          <w:rFonts w:eastAsiaTheme="minorHAnsi"/>
          <w:lang w:eastAsia="en-US"/>
        </w:rPr>
      </w:pPr>
      <w:r w:rsidRPr="005F0E3A">
        <w:rPr>
          <w:rFonts w:eastAsiaTheme="minorHAnsi"/>
          <w:lang w:eastAsia="en-US"/>
        </w:rPr>
        <w:t>Dr Papp Antal</w:t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  <w:t>Szász Éva</w:t>
      </w:r>
    </w:p>
    <w:p w:rsidR="005F0E3A" w:rsidRPr="005F0E3A" w:rsidRDefault="005F0E3A" w:rsidP="005F0E3A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5F0E3A">
        <w:rPr>
          <w:rFonts w:eastAsiaTheme="minorHAnsi"/>
          <w:lang w:eastAsia="en-US"/>
        </w:rPr>
        <w:t>polgármester</w:t>
      </w:r>
      <w:proofErr w:type="gramEnd"/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</w:r>
      <w:r w:rsidRPr="005F0E3A">
        <w:rPr>
          <w:rFonts w:eastAsiaTheme="minorHAnsi"/>
          <w:lang w:eastAsia="en-US"/>
        </w:rPr>
        <w:tab/>
        <w:t>jegyző</w:t>
      </w:r>
    </w:p>
    <w:p w:rsidR="005F0E3A" w:rsidRPr="005F0E3A" w:rsidRDefault="005F0E3A" w:rsidP="005F0E3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0E3A" w:rsidRPr="005F0E3A" w:rsidRDefault="005F0E3A" w:rsidP="005F0E3A">
      <w:pPr>
        <w:pStyle w:val="Listaszerbekezds"/>
        <w:spacing w:after="240" w:line="360" w:lineRule="auto"/>
        <w:ind w:left="284"/>
        <w:jc w:val="both"/>
        <w:rPr>
          <w:rFonts w:eastAsiaTheme="minorHAnsi"/>
          <w:lang w:eastAsia="en-US"/>
        </w:rPr>
      </w:pPr>
    </w:p>
    <w:p w:rsidR="005F0E3A" w:rsidRDefault="005F0E3A" w:rsidP="005F0E3A">
      <w:pPr>
        <w:pStyle w:val="Listaszerbekezds"/>
        <w:ind w:left="284"/>
        <w:jc w:val="both"/>
      </w:pPr>
    </w:p>
    <w:p w:rsidR="005F0E3A" w:rsidRPr="005F0E3A" w:rsidRDefault="005F0E3A" w:rsidP="00300DAF">
      <w:pPr>
        <w:pStyle w:val="Listaszerbekezds"/>
        <w:spacing w:after="240"/>
        <w:ind w:left="284"/>
      </w:pPr>
    </w:p>
    <w:p w:rsidR="00300DAF" w:rsidRPr="00300DAF" w:rsidRDefault="00300DAF" w:rsidP="00300DAF">
      <w:pPr>
        <w:pStyle w:val="Listaszerbekezds"/>
        <w:spacing w:after="120"/>
        <w:ind w:left="284"/>
        <w:rPr>
          <w:b/>
        </w:rPr>
      </w:pPr>
    </w:p>
    <w:p w:rsidR="00300DAF" w:rsidRPr="00781CB2" w:rsidRDefault="00300DAF" w:rsidP="00300DAF">
      <w:pPr>
        <w:pStyle w:val="Listaszerbekezds"/>
        <w:ind w:left="284"/>
        <w:rPr>
          <w:b/>
        </w:rPr>
      </w:pPr>
    </w:p>
    <w:p w:rsidR="00781CB2" w:rsidRPr="00781CB2" w:rsidRDefault="00781CB2" w:rsidP="00781CB2">
      <w:pPr>
        <w:pStyle w:val="Listaszerbekezds"/>
        <w:ind w:left="0"/>
      </w:pPr>
    </w:p>
    <w:p w:rsidR="006D574B" w:rsidRDefault="006D574B" w:rsidP="00781CB2"/>
    <w:p w:rsidR="005F0E3A" w:rsidRDefault="005F0E3A" w:rsidP="00781CB2"/>
    <w:p w:rsidR="005F0E3A" w:rsidRDefault="005F0E3A" w:rsidP="00781CB2"/>
    <w:p w:rsidR="005F0E3A" w:rsidRDefault="005F0E3A" w:rsidP="00781CB2"/>
    <w:p w:rsidR="005F0E3A" w:rsidRDefault="004509E7" w:rsidP="004509E7">
      <w:pPr>
        <w:spacing w:after="160" w:line="259" w:lineRule="auto"/>
      </w:pPr>
      <w:r>
        <w:br w:type="page"/>
      </w:r>
    </w:p>
    <w:p w:rsidR="005F0E3A" w:rsidRDefault="005F0E3A" w:rsidP="005F0E3A">
      <w:pPr>
        <w:jc w:val="right"/>
      </w:pPr>
      <w:r>
        <w:lastRenderedPageBreak/>
        <w:t>1. melléklet a ___/2016. (XII. ___) önkormányzati rendelethez</w:t>
      </w:r>
    </w:p>
    <w:p w:rsidR="005F0E3A" w:rsidRDefault="005F0E3A" w:rsidP="005F0E3A">
      <w:pPr>
        <w:jc w:val="both"/>
      </w:pPr>
    </w:p>
    <w:p w:rsidR="005F0E3A" w:rsidRPr="004509E7" w:rsidRDefault="004509E7" w:rsidP="004509E7">
      <w:pPr>
        <w:jc w:val="center"/>
      </w:pPr>
      <w:r>
        <w:rPr>
          <w:b/>
          <w:bCs/>
        </w:rPr>
        <w:t>Sírhely megváltás és újraváltás</w:t>
      </w:r>
      <w:r w:rsidR="0065434B" w:rsidRPr="004509E7">
        <w:rPr>
          <w:b/>
          <w:bCs/>
        </w:rPr>
        <w:t xml:space="preserve"> díja 25 évre</w:t>
      </w:r>
    </w:p>
    <w:p w:rsidR="005F0E3A" w:rsidRDefault="005F0E3A" w:rsidP="005F0E3A">
      <w:pPr>
        <w:jc w:val="both"/>
        <w:rPr>
          <w:sz w:val="28"/>
          <w:szCs w:val="28"/>
        </w:rPr>
      </w:pPr>
    </w:p>
    <w:p w:rsidR="005F0E3A" w:rsidRPr="00AB068B" w:rsidRDefault="005F0E3A" w:rsidP="005F0E3A">
      <w:pPr>
        <w:jc w:val="both"/>
      </w:pPr>
      <w:r w:rsidRPr="00AB068B">
        <w:t xml:space="preserve">1. Régi temetőben 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1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4.000,- Ft + ÁFA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2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8.000,- Ft + ÁFA</w:t>
      </w:r>
    </w:p>
    <w:p w:rsidR="005F0E3A" w:rsidRPr="00AB068B" w:rsidRDefault="005F0E3A" w:rsidP="005F0E3A">
      <w:pPr>
        <w:ind w:left="284"/>
        <w:jc w:val="both"/>
      </w:pPr>
      <w:r w:rsidRPr="00AB068B">
        <w:t>Újraváltás díja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1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4.000,- Ft + ÁFA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2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8.000,- Ft + ÁFA</w:t>
      </w:r>
    </w:p>
    <w:p w:rsidR="005F0E3A" w:rsidRDefault="005F0E3A" w:rsidP="005F0E3A">
      <w:pPr>
        <w:jc w:val="both"/>
        <w:rPr>
          <w:sz w:val="28"/>
          <w:szCs w:val="28"/>
        </w:rPr>
      </w:pPr>
    </w:p>
    <w:p w:rsidR="005F0E3A" w:rsidRPr="00AB068B" w:rsidRDefault="005F0E3A" w:rsidP="005F0E3A">
      <w:pPr>
        <w:jc w:val="both"/>
      </w:pPr>
      <w:r w:rsidRPr="00AB068B">
        <w:t xml:space="preserve">2. Új temetőben 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1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10.000,- Ft + ÁFA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2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20.000,- Ft + ÁFA</w:t>
      </w:r>
    </w:p>
    <w:p w:rsidR="005F0E3A" w:rsidRPr="00AB068B" w:rsidRDefault="005F0E3A" w:rsidP="005F0E3A">
      <w:pPr>
        <w:ind w:left="284"/>
        <w:jc w:val="both"/>
      </w:pPr>
      <w:r w:rsidRPr="00AB068B">
        <w:t>Gyermek sírhely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(10 éves korig</w:t>
      </w:r>
      <w:proofErr w:type="gramStart"/>
      <w:r w:rsidRPr="00AB068B">
        <w:t>)</w:t>
      </w:r>
      <w:r w:rsidRPr="00AB068B">
        <w:tab/>
      </w:r>
      <w:r w:rsidRPr="00AB068B">
        <w:tab/>
      </w:r>
      <w:r w:rsidRPr="00AB068B">
        <w:tab/>
      </w:r>
      <w:r w:rsidRPr="00AB068B">
        <w:tab/>
        <w:t xml:space="preserve">  6</w:t>
      </w:r>
      <w:proofErr w:type="gramEnd"/>
      <w:r w:rsidRPr="00AB068B">
        <w:t>.000,- Ft + ÁFA</w:t>
      </w:r>
    </w:p>
    <w:p w:rsidR="005F0E3A" w:rsidRPr="00AB068B" w:rsidRDefault="005F0E3A" w:rsidP="005F0E3A">
      <w:pPr>
        <w:ind w:left="284"/>
        <w:jc w:val="both"/>
      </w:pPr>
      <w:r w:rsidRPr="00AB068B">
        <w:t>Újraváltás díja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1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10.000,- Ft + ÁFA</w:t>
      </w:r>
    </w:p>
    <w:p w:rsidR="005F0E3A" w:rsidRPr="00AB068B" w:rsidRDefault="005F0E3A" w:rsidP="005F0E3A">
      <w:pPr>
        <w:jc w:val="both"/>
      </w:pPr>
      <w:r w:rsidRPr="00AB068B">
        <w:tab/>
      </w:r>
      <w:r w:rsidRPr="00AB068B">
        <w:tab/>
        <w:t>2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20.000,- Ft + ÁFA</w:t>
      </w:r>
    </w:p>
    <w:p w:rsidR="005F0E3A" w:rsidRPr="00AB068B" w:rsidRDefault="005F0E3A" w:rsidP="005F0E3A">
      <w:pPr>
        <w:jc w:val="both"/>
      </w:pPr>
    </w:p>
    <w:p w:rsidR="005F0E3A" w:rsidRPr="00AB068B" w:rsidRDefault="005F0E3A" w:rsidP="00AB068B">
      <w:pPr>
        <w:ind w:left="284" w:hanging="284"/>
        <w:jc w:val="both"/>
      </w:pPr>
      <w:r w:rsidRPr="00AB068B">
        <w:t>3. Urna sírhely 2 személyes</w:t>
      </w:r>
    </w:p>
    <w:p w:rsidR="005F0E3A" w:rsidRPr="00AB068B" w:rsidRDefault="005F0E3A" w:rsidP="005F0E3A">
      <w:pPr>
        <w:ind w:left="284"/>
        <w:jc w:val="both"/>
      </w:pPr>
      <w:r w:rsidRPr="00AB068B">
        <w:tab/>
      </w:r>
      <w:r w:rsidRPr="00AB068B">
        <w:tab/>
        <w:t>Sírhely díja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10.000,- Ft + ÁFA</w:t>
      </w:r>
    </w:p>
    <w:p w:rsidR="005F0E3A" w:rsidRPr="00AB068B" w:rsidRDefault="005F0E3A" w:rsidP="00AB068B">
      <w:pPr>
        <w:ind w:left="284"/>
        <w:jc w:val="both"/>
      </w:pPr>
      <w:r w:rsidRPr="00AB068B">
        <w:tab/>
      </w:r>
      <w:r w:rsidRPr="00AB068B">
        <w:tab/>
        <w:t xml:space="preserve">Újraváltás </w:t>
      </w:r>
      <w:proofErr w:type="gramStart"/>
      <w:r w:rsidRPr="00AB068B">
        <w:t>díja</w:t>
      </w:r>
      <w:r w:rsidRPr="00AB068B">
        <w:tab/>
      </w:r>
      <w:r w:rsidRPr="00AB068B">
        <w:tab/>
      </w:r>
      <w:r w:rsidRPr="00AB068B">
        <w:tab/>
      </w:r>
      <w:r w:rsidR="00F43A82">
        <w:t xml:space="preserve">                        </w:t>
      </w:r>
      <w:r w:rsidRPr="00AB068B">
        <w:t>10</w:t>
      </w:r>
      <w:proofErr w:type="gramEnd"/>
      <w:r w:rsidRPr="00AB068B">
        <w:t>.000,- Ft + ÁFA</w:t>
      </w:r>
    </w:p>
    <w:p w:rsidR="005F0E3A" w:rsidRPr="00AB068B" w:rsidRDefault="005F0E3A" w:rsidP="005F0E3A">
      <w:pPr>
        <w:jc w:val="both"/>
      </w:pPr>
    </w:p>
    <w:p w:rsidR="005F0E3A" w:rsidRPr="00AB068B" w:rsidRDefault="005F0E3A" w:rsidP="00AB068B">
      <w:pPr>
        <w:ind w:left="284" w:hanging="284"/>
        <w:jc w:val="both"/>
      </w:pPr>
      <w:r w:rsidRPr="00AB068B">
        <w:t>4. Ur</w:t>
      </w:r>
      <w:r w:rsidR="00AB068B">
        <w:t>nafalban fülke megváltási díja</w:t>
      </w:r>
      <w:r w:rsidR="00AB068B">
        <w:tab/>
      </w:r>
    </w:p>
    <w:p w:rsidR="005F0E3A" w:rsidRPr="00AB068B" w:rsidRDefault="005F0E3A" w:rsidP="005F0E3A">
      <w:pPr>
        <w:ind w:left="284"/>
        <w:jc w:val="both"/>
      </w:pPr>
      <w:r w:rsidRPr="00AB068B">
        <w:tab/>
      </w:r>
      <w:r w:rsidRPr="00AB068B">
        <w:tab/>
      </w:r>
      <w:proofErr w:type="gramStart"/>
      <w:r w:rsidRPr="00AB068B">
        <w:t>fehér</w:t>
      </w:r>
      <w:proofErr w:type="gramEnd"/>
      <w:r w:rsidRPr="00AB068B">
        <w:t xml:space="preserve"> lappal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25.000,- Ft + ÁFA</w:t>
      </w:r>
    </w:p>
    <w:p w:rsidR="005F0E3A" w:rsidRPr="00AB068B" w:rsidRDefault="005F0E3A" w:rsidP="00AB068B">
      <w:pPr>
        <w:ind w:left="284"/>
        <w:jc w:val="both"/>
      </w:pPr>
      <w:r w:rsidRPr="00AB068B">
        <w:tab/>
      </w:r>
      <w:r w:rsidRPr="00AB068B">
        <w:tab/>
      </w:r>
      <w:proofErr w:type="gramStart"/>
      <w:r w:rsidRPr="00AB068B">
        <w:t>fekete</w:t>
      </w:r>
      <w:proofErr w:type="gramEnd"/>
      <w:r w:rsidRPr="00AB068B">
        <w:t xml:space="preserve"> lappal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="00AB068B">
        <w:t xml:space="preserve">            </w:t>
      </w:r>
      <w:r w:rsidRPr="00AB068B">
        <w:t>28.000,- Ft + ÁFA</w:t>
      </w:r>
    </w:p>
    <w:p w:rsidR="005F0E3A" w:rsidRPr="00AB068B" w:rsidRDefault="005F0E3A" w:rsidP="005F0E3A">
      <w:pPr>
        <w:jc w:val="both"/>
      </w:pPr>
    </w:p>
    <w:p w:rsidR="005F0E3A" w:rsidRPr="00AB068B" w:rsidRDefault="005F0E3A" w:rsidP="00AB068B">
      <w:pPr>
        <w:ind w:left="284" w:hanging="284"/>
        <w:jc w:val="both"/>
      </w:pPr>
      <w:r w:rsidRPr="00AB068B">
        <w:t>5. Kolumbárium 1 személyes</w:t>
      </w:r>
    </w:p>
    <w:p w:rsidR="005F0E3A" w:rsidRPr="00AB068B" w:rsidRDefault="005F0E3A" w:rsidP="005F0E3A">
      <w:pPr>
        <w:ind w:left="284"/>
        <w:jc w:val="both"/>
      </w:pPr>
      <w:r w:rsidRPr="00AB068B">
        <w:tab/>
      </w:r>
      <w:r w:rsidRPr="00AB068B">
        <w:tab/>
        <w:t>Sírhely díja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5.000,- Ft + ÁFA</w:t>
      </w:r>
    </w:p>
    <w:p w:rsidR="005F0E3A" w:rsidRPr="00AB068B" w:rsidRDefault="005F0E3A" w:rsidP="00AB068B">
      <w:pPr>
        <w:ind w:left="284"/>
        <w:jc w:val="both"/>
      </w:pPr>
      <w:r w:rsidRPr="00AB068B">
        <w:tab/>
      </w:r>
      <w:r w:rsidRPr="00AB068B">
        <w:tab/>
        <w:t xml:space="preserve">Újraváltás </w:t>
      </w:r>
      <w:proofErr w:type="gramStart"/>
      <w:r w:rsidRPr="00AB068B">
        <w:t>díja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="00AB068B">
        <w:t xml:space="preserve">            </w:t>
      </w:r>
      <w:r w:rsidRPr="00AB068B">
        <w:t>5</w:t>
      </w:r>
      <w:proofErr w:type="gramEnd"/>
      <w:r w:rsidRPr="00AB068B">
        <w:t>.000,- Ft + ÁFA</w:t>
      </w:r>
    </w:p>
    <w:p w:rsidR="005F0E3A" w:rsidRPr="00AB068B" w:rsidRDefault="005F0E3A" w:rsidP="005F0E3A">
      <w:pPr>
        <w:jc w:val="both"/>
      </w:pPr>
    </w:p>
    <w:p w:rsidR="005F0E3A" w:rsidRPr="00AB068B" w:rsidRDefault="005F0E3A" w:rsidP="00AB068B">
      <w:pPr>
        <w:ind w:left="284" w:hanging="284"/>
        <w:jc w:val="both"/>
      </w:pPr>
      <w:r w:rsidRPr="00AB068B">
        <w:t>6. Sírbolthely díja 60 évre</w:t>
      </w:r>
    </w:p>
    <w:p w:rsidR="005F0E3A" w:rsidRPr="00AB068B" w:rsidRDefault="005F0E3A" w:rsidP="005F0E3A">
      <w:pPr>
        <w:ind w:left="284"/>
        <w:jc w:val="both"/>
      </w:pPr>
      <w:r w:rsidRPr="00AB068B">
        <w:tab/>
      </w:r>
      <w:r w:rsidRPr="00AB068B">
        <w:tab/>
        <w:t>3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40.000,- Ft + ÁFA</w:t>
      </w:r>
    </w:p>
    <w:p w:rsidR="005F0E3A" w:rsidRPr="00AB068B" w:rsidRDefault="005F0E3A" w:rsidP="005F0E3A">
      <w:pPr>
        <w:ind w:left="284"/>
        <w:jc w:val="both"/>
      </w:pPr>
      <w:r w:rsidRPr="00AB068B">
        <w:tab/>
      </w:r>
      <w:r w:rsidRPr="00AB068B">
        <w:tab/>
        <w:t>6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50.000,- Ft + ÁFA</w:t>
      </w:r>
    </w:p>
    <w:p w:rsidR="005F0E3A" w:rsidRDefault="005F0E3A" w:rsidP="005F0E3A">
      <w:pPr>
        <w:ind w:left="284"/>
        <w:jc w:val="both"/>
      </w:pPr>
      <w:r w:rsidRPr="00AB068B">
        <w:tab/>
      </w:r>
      <w:r w:rsidRPr="00AB068B">
        <w:tab/>
        <w:t>9 személyes</w:t>
      </w:r>
      <w:r w:rsidRPr="00AB068B">
        <w:tab/>
      </w:r>
      <w:r w:rsidRPr="00AB068B">
        <w:tab/>
      </w:r>
      <w:r w:rsidRPr="00AB068B">
        <w:tab/>
      </w:r>
      <w:r w:rsidRPr="00AB068B">
        <w:tab/>
      </w:r>
      <w:r w:rsidRPr="00AB068B">
        <w:tab/>
        <w:t>60.000,- Ft + ÁFA</w:t>
      </w:r>
    </w:p>
    <w:p w:rsidR="0065434B" w:rsidRDefault="0065434B" w:rsidP="005F0E3A">
      <w:pPr>
        <w:ind w:left="284"/>
        <w:jc w:val="both"/>
      </w:pPr>
    </w:p>
    <w:p w:rsidR="0065434B" w:rsidRPr="0065434B" w:rsidRDefault="0065434B" w:rsidP="0065434B">
      <w:pPr>
        <w:ind w:left="284" w:hanging="284"/>
        <w:jc w:val="both"/>
      </w:pPr>
      <w:r>
        <w:t xml:space="preserve">7. </w:t>
      </w:r>
      <w:r w:rsidRPr="0065434B">
        <w:t xml:space="preserve">A megállapított sírhelydíjon felül 50 % pótdíjat köteles fizetni az, aki </w:t>
      </w:r>
    </w:p>
    <w:p w:rsidR="0065434B" w:rsidRPr="0065434B" w:rsidRDefault="0065434B" w:rsidP="0065434B">
      <w:pPr>
        <w:ind w:left="567" w:hanging="283"/>
        <w:jc w:val="both"/>
      </w:pPr>
      <w:proofErr w:type="gramStart"/>
      <w:r w:rsidRPr="0065434B">
        <w:t>a</w:t>
      </w:r>
      <w:proofErr w:type="gramEnd"/>
      <w:r w:rsidRPr="0065434B">
        <w:t>) mélyített felnőtt sírhelybe tisztiorvosi engedély alapján mé</w:t>
      </w:r>
      <w:r>
        <w:t xml:space="preserve">g egy koporsót kíván temetni </w:t>
      </w:r>
      <w:r w:rsidRPr="0065434B">
        <w:t>4. § (3)</w:t>
      </w:r>
    </w:p>
    <w:p w:rsidR="0065434B" w:rsidRPr="0065434B" w:rsidRDefault="0065434B" w:rsidP="0065434B">
      <w:pPr>
        <w:ind w:left="284"/>
        <w:jc w:val="both"/>
      </w:pPr>
      <w:r w:rsidRPr="0065434B">
        <w:t>b) felnőtt sírhelybe tisztiorvosi engedély alapján urnát kíván elhelyezni.</w:t>
      </w:r>
      <w:r w:rsidR="00AA113A">
        <w:t xml:space="preserve"> </w:t>
      </w:r>
      <w:r w:rsidR="00AA113A" w:rsidRPr="0065434B">
        <w:t>4. § (4)</w:t>
      </w:r>
    </w:p>
    <w:p w:rsidR="0065434B" w:rsidRDefault="0065434B" w:rsidP="00AA113A">
      <w:pPr>
        <w:ind w:left="284"/>
        <w:jc w:val="both"/>
      </w:pPr>
      <w:r w:rsidRPr="0065434B">
        <w:tab/>
      </w:r>
      <w:r w:rsidRPr="0065434B">
        <w:tab/>
      </w:r>
      <w:r w:rsidRPr="0065434B">
        <w:tab/>
      </w:r>
      <w:r w:rsidRPr="0065434B">
        <w:tab/>
      </w:r>
      <w:r w:rsidRPr="0065434B">
        <w:tab/>
      </w:r>
    </w:p>
    <w:p w:rsidR="0065434B" w:rsidRDefault="0065434B" w:rsidP="0065434B">
      <w:pPr>
        <w:ind w:left="284" w:hanging="284"/>
        <w:jc w:val="both"/>
      </w:pPr>
      <w:r>
        <w:t xml:space="preserve">8. Kommunális díj a sírhely megváltási </w:t>
      </w:r>
      <w:proofErr w:type="gramStart"/>
      <w:r>
        <w:t>időszakra                19</w:t>
      </w:r>
      <w:proofErr w:type="gramEnd"/>
      <w:r>
        <w:t>.686</w:t>
      </w:r>
      <w:r w:rsidRPr="00AB068B">
        <w:t>,- Ft + ÁFA</w:t>
      </w:r>
    </w:p>
    <w:p w:rsidR="00AB068B" w:rsidRDefault="00AB068B" w:rsidP="00AB068B">
      <w:pPr>
        <w:ind w:left="284" w:hanging="284"/>
        <w:jc w:val="both"/>
      </w:pPr>
    </w:p>
    <w:p w:rsidR="00AB068B" w:rsidRPr="00AB068B" w:rsidRDefault="00AB068B" w:rsidP="00AB068B">
      <w:pPr>
        <w:ind w:left="284" w:hanging="284"/>
        <w:jc w:val="both"/>
      </w:pPr>
    </w:p>
    <w:p w:rsidR="005F0E3A" w:rsidRDefault="005F0E3A" w:rsidP="005F0E3A">
      <w:pPr>
        <w:ind w:left="284"/>
        <w:jc w:val="both"/>
        <w:rPr>
          <w:sz w:val="28"/>
          <w:szCs w:val="28"/>
        </w:rPr>
      </w:pPr>
    </w:p>
    <w:p w:rsidR="0065434B" w:rsidRDefault="004509E7" w:rsidP="004509E7">
      <w:pPr>
        <w:spacing w:after="160" w:line="259" w:lineRule="auto"/>
      </w:pPr>
      <w:r>
        <w:br w:type="page"/>
      </w:r>
    </w:p>
    <w:p w:rsidR="0065434B" w:rsidRDefault="0065434B" w:rsidP="0065434B">
      <w:pPr>
        <w:jc w:val="right"/>
      </w:pPr>
      <w:r>
        <w:lastRenderedPageBreak/>
        <w:t>2. melléklet a ___/2016. (XII. ___) önkormányzati rendelethez</w:t>
      </w:r>
    </w:p>
    <w:p w:rsidR="00AA113A" w:rsidRDefault="00AA113A" w:rsidP="0065434B">
      <w:pPr>
        <w:jc w:val="right"/>
      </w:pPr>
    </w:p>
    <w:p w:rsidR="00AA113A" w:rsidRDefault="00AA113A" w:rsidP="0065434B">
      <w:pPr>
        <w:jc w:val="right"/>
      </w:pPr>
    </w:p>
    <w:p w:rsidR="00AA113A" w:rsidRDefault="00AA113A" w:rsidP="00AA113A">
      <w:pPr>
        <w:jc w:val="center"/>
        <w:rPr>
          <w:b/>
        </w:rPr>
      </w:pPr>
      <w:r w:rsidRPr="00AA113A">
        <w:rPr>
          <w:b/>
        </w:rPr>
        <w:t>A temetői létesítmények és az üzemeltető által biztosított szolgáltatások igénybevételéért a temetkezési szolgáltatók által fizetendő díjak</w:t>
      </w:r>
    </w:p>
    <w:p w:rsidR="00AA113A" w:rsidRDefault="00AA113A" w:rsidP="00AA113A">
      <w:pPr>
        <w:jc w:val="center"/>
        <w:rPr>
          <w:b/>
        </w:rPr>
      </w:pPr>
    </w:p>
    <w:p w:rsidR="00AA113A" w:rsidRDefault="00AA113A" w:rsidP="00AA113A">
      <w:pPr>
        <w:jc w:val="center"/>
        <w:rPr>
          <w:b/>
        </w:rPr>
      </w:pPr>
    </w:p>
    <w:p w:rsidR="00AA113A" w:rsidRDefault="00AA113A" w:rsidP="00AA113A">
      <w:pPr>
        <w:rPr>
          <w:b/>
        </w:rPr>
      </w:pPr>
    </w:p>
    <w:p w:rsidR="008E644A" w:rsidRDefault="008E644A" w:rsidP="008E644A">
      <w:pPr>
        <w:tabs>
          <w:tab w:val="left" w:pos="5812"/>
        </w:tabs>
      </w:pPr>
      <w:r w:rsidRPr="008E644A">
        <w:t>Temetői létesítmények i</w:t>
      </w:r>
      <w:r>
        <w:t xml:space="preserve">génybevételi </w:t>
      </w:r>
      <w:proofErr w:type="gramStart"/>
      <w:r>
        <w:t>díja                              10</w:t>
      </w:r>
      <w:proofErr w:type="gramEnd"/>
      <w:r>
        <w:t>.000</w:t>
      </w:r>
      <w:r w:rsidRPr="00AB068B">
        <w:t>,- Ft + ÁFA</w:t>
      </w:r>
    </w:p>
    <w:p w:rsidR="008E644A" w:rsidRDefault="008E644A" w:rsidP="008E644A">
      <w:pPr>
        <w:tabs>
          <w:tab w:val="left" w:pos="5812"/>
        </w:tabs>
      </w:pPr>
    </w:p>
    <w:p w:rsidR="008E644A" w:rsidRDefault="008E644A" w:rsidP="00713239">
      <w:pPr>
        <w:tabs>
          <w:tab w:val="left" w:pos="5812"/>
        </w:tabs>
        <w:spacing w:line="276" w:lineRule="auto"/>
      </w:pPr>
      <w:r>
        <w:t>Az elhunyt hűtése (nap/fő</w:t>
      </w:r>
      <w:proofErr w:type="gramStart"/>
      <w:r>
        <w:t xml:space="preserve">) </w:t>
      </w:r>
      <w:r>
        <w:tab/>
        <w:t xml:space="preserve">  1</w:t>
      </w:r>
      <w:proofErr w:type="gramEnd"/>
      <w:r>
        <w:t>.575</w:t>
      </w:r>
      <w:r w:rsidRPr="00AB068B">
        <w:t>,- Ft + ÁFA</w:t>
      </w:r>
    </w:p>
    <w:p w:rsidR="008E644A" w:rsidRDefault="00713239" w:rsidP="00713239">
      <w:pPr>
        <w:tabs>
          <w:tab w:val="left" w:pos="5812"/>
        </w:tabs>
        <w:spacing w:line="276" w:lineRule="auto"/>
      </w:pPr>
      <w:r>
        <w:t>Sírásás koporsós temetés esetén keret nélküli sírba</w:t>
      </w:r>
      <w:r>
        <w:tab/>
        <w:t>22.264</w:t>
      </w:r>
      <w:r w:rsidRPr="00AB068B">
        <w:t>,- Ft + ÁFA</w:t>
      </w:r>
    </w:p>
    <w:p w:rsidR="00713239" w:rsidRDefault="00713239" w:rsidP="00713239">
      <w:pPr>
        <w:tabs>
          <w:tab w:val="left" w:pos="5812"/>
        </w:tabs>
        <w:spacing w:line="276" w:lineRule="auto"/>
      </w:pPr>
      <w:r>
        <w:t>Sírásás koporsós temetés esetén keretes sírba</w:t>
      </w:r>
      <w:r>
        <w:tab/>
        <w:t>25.960</w:t>
      </w:r>
      <w:r w:rsidRPr="00AB068B">
        <w:t>,- Ft + ÁFA</w:t>
      </w:r>
    </w:p>
    <w:p w:rsidR="00713239" w:rsidRDefault="00713239" w:rsidP="00713239">
      <w:pPr>
        <w:tabs>
          <w:tab w:val="left" w:pos="5812"/>
        </w:tabs>
        <w:spacing w:line="276" w:lineRule="auto"/>
      </w:pPr>
      <w:r>
        <w:t xml:space="preserve">Urnasír </w:t>
      </w:r>
      <w:proofErr w:type="gramStart"/>
      <w:r>
        <w:t>ásása</w:t>
      </w:r>
      <w:r>
        <w:tab/>
        <w:t xml:space="preserve">  6</w:t>
      </w:r>
      <w:proofErr w:type="gramEnd"/>
      <w:r>
        <w:t>.160</w:t>
      </w:r>
      <w:r w:rsidRPr="00AB068B">
        <w:t>,- Ft + ÁFA</w:t>
      </w:r>
    </w:p>
    <w:p w:rsidR="008670A7" w:rsidRDefault="008670A7" w:rsidP="00713239">
      <w:pPr>
        <w:tabs>
          <w:tab w:val="left" w:pos="5812"/>
        </w:tabs>
        <w:spacing w:line="276" w:lineRule="auto"/>
      </w:pPr>
      <w:r>
        <w:t>Sírhelynyitás</w:t>
      </w:r>
      <w:r>
        <w:tab/>
        <w:t xml:space="preserve">15.000,- </w:t>
      </w:r>
      <w:r w:rsidRPr="00AB068B">
        <w:t>Ft + ÁFA</w:t>
      </w:r>
      <w:bookmarkStart w:id="0" w:name="_GoBack"/>
      <w:bookmarkEnd w:id="0"/>
    </w:p>
    <w:p w:rsidR="00713239" w:rsidRDefault="00713239" w:rsidP="00713239">
      <w:pPr>
        <w:tabs>
          <w:tab w:val="left" w:pos="5812"/>
        </w:tabs>
        <w:spacing w:line="276" w:lineRule="auto"/>
      </w:pPr>
      <w:r>
        <w:t>Exhumálás</w:t>
      </w:r>
      <w:r>
        <w:tab/>
        <w:t>20.000</w:t>
      </w:r>
      <w:r w:rsidRPr="00AB068B">
        <w:t>,- Ft + ÁFA</w:t>
      </w:r>
    </w:p>
    <w:p w:rsidR="00713239" w:rsidRDefault="00713239" w:rsidP="00713239">
      <w:pPr>
        <w:tabs>
          <w:tab w:val="left" w:pos="5812"/>
        </w:tabs>
        <w:spacing w:line="276" w:lineRule="auto"/>
      </w:pPr>
      <w:r>
        <w:t>Újratemetés</w:t>
      </w:r>
      <w:r>
        <w:tab/>
        <w:t>20.000</w:t>
      </w:r>
      <w:r w:rsidRPr="00AB068B">
        <w:t>,- Ft + ÁFA</w:t>
      </w:r>
    </w:p>
    <w:p w:rsidR="00713239" w:rsidRDefault="00713239" w:rsidP="00713239">
      <w:pPr>
        <w:tabs>
          <w:tab w:val="left" w:pos="5812"/>
        </w:tabs>
        <w:spacing w:line="276" w:lineRule="auto"/>
      </w:pPr>
    </w:p>
    <w:p w:rsidR="00875506" w:rsidRDefault="00875506" w:rsidP="00713239">
      <w:pPr>
        <w:tabs>
          <w:tab w:val="left" w:pos="5812"/>
        </w:tabs>
        <w:spacing w:line="276" w:lineRule="auto"/>
      </w:pPr>
    </w:p>
    <w:p w:rsidR="00875506" w:rsidRDefault="00875506" w:rsidP="00713239">
      <w:pPr>
        <w:tabs>
          <w:tab w:val="left" w:pos="5812"/>
        </w:tabs>
        <w:spacing w:line="276" w:lineRule="auto"/>
      </w:pPr>
    </w:p>
    <w:p w:rsidR="00875506" w:rsidRDefault="00875506" w:rsidP="00713239">
      <w:pPr>
        <w:tabs>
          <w:tab w:val="left" w:pos="5812"/>
        </w:tabs>
        <w:spacing w:line="276" w:lineRule="auto"/>
      </w:pPr>
    </w:p>
    <w:p w:rsidR="00875506" w:rsidRDefault="00875506" w:rsidP="00875506">
      <w:pPr>
        <w:jc w:val="right"/>
      </w:pPr>
      <w:r>
        <w:t>3. melléklet a ___/2016. (XII. ___) önkormányzati rendelethez</w:t>
      </w:r>
    </w:p>
    <w:p w:rsidR="00875506" w:rsidRDefault="00875506" w:rsidP="00713239">
      <w:pPr>
        <w:tabs>
          <w:tab w:val="left" w:pos="5812"/>
        </w:tabs>
        <w:spacing w:line="276" w:lineRule="auto"/>
      </w:pPr>
    </w:p>
    <w:p w:rsidR="00875506" w:rsidRDefault="00875506" w:rsidP="00713239">
      <w:pPr>
        <w:tabs>
          <w:tab w:val="left" w:pos="5812"/>
        </w:tabs>
        <w:spacing w:line="276" w:lineRule="auto"/>
      </w:pPr>
    </w:p>
    <w:p w:rsidR="00E6170A" w:rsidRPr="00E6170A" w:rsidRDefault="00875506" w:rsidP="00E6170A">
      <w:pPr>
        <w:tabs>
          <w:tab w:val="left" w:pos="5812"/>
        </w:tabs>
        <w:spacing w:line="276" w:lineRule="auto"/>
        <w:jc w:val="center"/>
        <w:rPr>
          <w:b/>
        </w:rPr>
      </w:pPr>
      <w:r w:rsidRPr="00E6170A">
        <w:rPr>
          <w:b/>
        </w:rPr>
        <w:t xml:space="preserve">A köztemetőkben vállalkozásszerűen munkát végzők </w:t>
      </w:r>
      <w:r w:rsidR="00E6170A" w:rsidRPr="00E6170A">
        <w:rPr>
          <w:b/>
        </w:rPr>
        <w:t>díja</w:t>
      </w:r>
    </w:p>
    <w:p w:rsidR="00875506" w:rsidRPr="00E6170A" w:rsidRDefault="00E6170A" w:rsidP="00E6170A">
      <w:pPr>
        <w:tabs>
          <w:tab w:val="left" w:pos="5812"/>
        </w:tabs>
        <w:spacing w:line="276" w:lineRule="auto"/>
        <w:jc w:val="center"/>
        <w:rPr>
          <w:b/>
        </w:rPr>
      </w:pPr>
      <w:r w:rsidRPr="00E6170A">
        <w:rPr>
          <w:b/>
        </w:rPr>
        <w:t>(kivéve temetkezési szolgáltatók)</w:t>
      </w:r>
    </w:p>
    <w:p w:rsidR="00E6170A" w:rsidRDefault="00E6170A" w:rsidP="00713239">
      <w:pPr>
        <w:tabs>
          <w:tab w:val="left" w:pos="5812"/>
        </w:tabs>
        <w:spacing w:line="276" w:lineRule="auto"/>
      </w:pPr>
    </w:p>
    <w:p w:rsidR="00E6170A" w:rsidRDefault="00E6170A" w:rsidP="00713239">
      <w:pPr>
        <w:tabs>
          <w:tab w:val="left" w:pos="5812"/>
        </w:tabs>
        <w:spacing w:line="276" w:lineRule="auto"/>
      </w:pPr>
    </w:p>
    <w:p w:rsidR="00875506" w:rsidRPr="00875506" w:rsidRDefault="00875506" w:rsidP="00875506">
      <w:pPr>
        <w:tabs>
          <w:tab w:val="left" w:pos="5812"/>
        </w:tabs>
        <w:jc w:val="both"/>
      </w:pPr>
      <w:r w:rsidRPr="00875506">
        <w:t>Temető fenntartási hozzájárulás díja</w:t>
      </w:r>
      <w:proofErr w:type="gramStart"/>
      <w:r w:rsidRPr="00875506">
        <w:t>:</w:t>
      </w:r>
      <w:r>
        <w:tab/>
        <w:t xml:space="preserve">   800</w:t>
      </w:r>
      <w:proofErr w:type="gramEnd"/>
      <w:r w:rsidRPr="00875506">
        <w:t>,- Ft + ÁFA/síremlék</w:t>
      </w:r>
    </w:p>
    <w:p w:rsidR="00875506" w:rsidRPr="00875506" w:rsidRDefault="00875506" w:rsidP="00875506">
      <w:pPr>
        <w:ind w:left="284"/>
        <w:jc w:val="both"/>
      </w:pPr>
      <w:r w:rsidRPr="00875506">
        <w:tab/>
      </w:r>
    </w:p>
    <w:p w:rsidR="00875506" w:rsidRPr="00875506" w:rsidRDefault="00875506" w:rsidP="00875506">
      <w:pPr>
        <w:tabs>
          <w:tab w:val="left" w:pos="5812"/>
        </w:tabs>
        <w:spacing w:line="276" w:lineRule="auto"/>
      </w:pPr>
      <w:r w:rsidRPr="00875506">
        <w:tab/>
      </w:r>
    </w:p>
    <w:p w:rsidR="00875506" w:rsidRPr="00875506" w:rsidRDefault="00875506" w:rsidP="00713239">
      <w:pPr>
        <w:tabs>
          <w:tab w:val="left" w:pos="5812"/>
        </w:tabs>
        <w:spacing w:line="276" w:lineRule="auto"/>
      </w:pPr>
    </w:p>
    <w:p w:rsidR="00875506" w:rsidRDefault="00875506" w:rsidP="00713239">
      <w:pPr>
        <w:tabs>
          <w:tab w:val="left" w:pos="5812"/>
        </w:tabs>
        <w:spacing w:line="276" w:lineRule="auto"/>
      </w:pPr>
    </w:p>
    <w:p w:rsidR="00713239" w:rsidRDefault="00713239" w:rsidP="00713239">
      <w:pPr>
        <w:tabs>
          <w:tab w:val="left" w:pos="5812"/>
        </w:tabs>
        <w:spacing w:line="276" w:lineRule="auto"/>
      </w:pPr>
    </w:p>
    <w:p w:rsidR="008E644A" w:rsidRPr="008E644A" w:rsidRDefault="008E644A" w:rsidP="008E644A">
      <w:pPr>
        <w:tabs>
          <w:tab w:val="left" w:pos="5812"/>
        </w:tabs>
      </w:pPr>
      <w:r>
        <w:t xml:space="preserve"> </w:t>
      </w:r>
    </w:p>
    <w:p w:rsidR="0065434B" w:rsidRDefault="0065434B" w:rsidP="0065434B">
      <w:pPr>
        <w:jc w:val="right"/>
      </w:pPr>
    </w:p>
    <w:p w:rsidR="0065434B" w:rsidRDefault="0065434B" w:rsidP="0065434B">
      <w:pPr>
        <w:jc w:val="right"/>
      </w:pPr>
    </w:p>
    <w:p w:rsidR="0065434B" w:rsidRDefault="0065434B" w:rsidP="0065434B"/>
    <w:p w:rsidR="0065434B" w:rsidRDefault="0065434B" w:rsidP="0065434B"/>
    <w:p w:rsidR="0065434B" w:rsidRDefault="0065434B" w:rsidP="00781CB2"/>
    <w:sectPr w:rsidR="0065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550"/>
    <w:multiLevelType w:val="hybridMultilevel"/>
    <w:tmpl w:val="BD90B304"/>
    <w:lvl w:ilvl="0" w:tplc="24760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0C0A"/>
    <w:multiLevelType w:val="hybridMultilevel"/>
    <w:tmpl w:val="70BA30CE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1567E"/>
    <w:multiLevelType w:val="hybridMultilevel"/>
    <w:tmpl w:val="9B466E56"/>
    <w:lvl w:ilvl="0" w:tplc="24846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12DE"/>
    <w:multiLevelType w:val="hybridMultilevel"/>
    <w:tmpl w:val="C5BAE63E"/>
    <w:lvl w:ilvl="0" w:tplc="8EF24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028F"/>
    <w:multiLevelType w:val="hybridMultilevel"/>
    <w:tmpl w:val="C4F69DB2"/>
    <w:lvl w:ilvl="0" w:tplc="2DF4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95"/>
    <w:rsid w:val="002D230E"/>
    <w:rsid w:val="00300DAF"/>
    <w:rsid w:val="00411882"/>
    <w:rsid w:val="004509E7"/>
    <w:rsid w:val="005F0E3A"/>
    <w:rsid w:val="0065434B"/>
    <w:rsid w:val="006D574B"/>
    <w:rsid w:val="00713239"/>
    <w:rsid w:val="00781CB2"/>
    <w:rsid w:val="00813295"/>
    <w:rsid w:val="008670A7"/>
    <w:rsid w:val="00875506"/>
    <w:rsid w:val="008E644A"/>
    <w:rsid w:val="00AA113A"/>
    <w:rsid w:val="00AA4E20"/>
    <w:rsid w:val="00AB068B"/>
    <w:rsid w:val="00E6170A"/>
    <w:rsid w:val="00F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7102-B71A-4879-9485-D60176B9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1C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18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88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8</cp:revision>
  <cp:lastPrinted>2016-05-03T14:04:00Z</cp:lastPrinted>
  <dcterms:created xsi:type="dcterms:W3CDTF">2016-05-03T09:06:00Z</dcterms:created>
  <dcterms:modified xsi:type="dcterms:W3CDTF">2016-05-04T09:37:00Z</dcterms:modified>
</cp:coreProperties>
</file>