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13" w:rsidRDefault="00140513" w:rsidP="0014051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40513" w:rsidRDefault="00140513" w:rsidP="0014051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x-none"/>
        </w:rPr>
      </w:pPr>
      <w:r>
        <w:rPr>
          <w:noProof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x-none"/>
        </w:rPr>
        <w:t>Martfű Város Polgármesterétől</w:t>
      </w:r>
    </w:p>
    <w:p w:rsidR="00140513" w:rsidRDefault="00140513" w:rsidP="0014051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x-none"/>
        </w:rPr>
      </w:pPr>
      <w:r>
        <w:rPr>
          <w:rFonts w:ascii="Times New Roman" w:eastAsia="Times New Roman" w:hAnsi="Times New Roman" w:cs="Times New Roman"/>
          <w:noProof/>
          <w:lang w:val="x-none"/>
        </w:rPr>
        <w:t>5435 Martfű, Szent István tér 1. Tel: 56/450-222; Fax: 56/450-853</w:t>
      </w:r>
    </w:p>
    <w:p w:rsidR="00140513" w:rsidRDefault="00140513" w:rsidP="001405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E-mail: </w:t>
      </w:r>
      <w:hyperlink r:id="rId6" w:history="1">
        <w:r>
          <w:rPr>
            <w:rStyle w:val="Hiperhivatkozs"/>
            <w:rFonts w:ascii="Times New Roman" w:eastAsia="Times New Roman" w:hAnsi="Times New Roman" w:cs="Times New Roman"/>
            <w:noProof/>
            <w:sz w:val="24"/>
            <w:szCs w:val="24"/>
          </w:rPr>
          <w:t>titkarsag@ph.martfu.hu</w:t>
        </w:r>
      </w:hyperlink>
    </w:p>
    <w:p w:rsidR="00140513" w:rsidRDefault="00140513" w:rsidP="0014051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40513" w:rsidRDefault="00140513" w:rsidP="001405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6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bCs/>
          <w:spacing w:val="36"/>
          <w:sz w:val="36"/>
          <w:szCs w:val="36"/>
          <w:lang w:eastAsia="en-US"/>
        </w:rPr>
        <w:t>Előterjesztés</w:t>
      </w:r>
    </w:p>
    <w:p w:rsidR="00140513" w:rsidRDefault="00140513" w:rsidP="001405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40513" w:rsidRDefault="00140513" w:rsidP="00140513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Martfű Város Önkormányzata Képviselő-testületének a települési támogatásról szóló 3/2015.(II.27.) önkormányzati rendelet módosítására</w:t>
      </w:r>
    </w:p>
    <w:p w:rsidR="00140513" w:rsidRDefault="00140513" w:rsidP="00140513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40513" w:rsidRDefault="00140513" w:rsidP="001405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Martfű Város Önkormányzata Képviselő-testületének </w:t>
      </w:r>
    </w:p>
    <w:p w:rsidR="00140513" w:rsidRDefault="00140513" w:rsidP="001405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2015. május 21-i ülésére</w:t>
      </w: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Előkészítette: Szász Éva jegyző</w:t>
      </w: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Véleményező: Pénzügyi, Ügyrendi és Városfejlesztési Bizottság</w:t>
      </w: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Egészségügyi, Foglalkoztatási és Szociális Bizottság</w:t>
      </w: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Döntéshozatal: minősített többség </w:t>
      </w: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0513" w:rsidRDefault="00140513" w:rsidP="00140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Tárgyalás módja: nyilvános ülés</w:t>
      </w:r>
    </w:p>
    <w:p w:rsidR="00140513" w:rsidRDefault="00140513" w:rsidP="00140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513" w:rsidRDefault="00140513" w:rsidP="0014051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104D" w:rsidRDefault="004E104D" w:rsidP="004E104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Indokolás </w:t>
      </w:r>
    </w:p>
    <w:p w:rsidR="004E104D" w:rsidRDefault="004E104D" w:rsidP="004E104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települési támogatásról szóló 3/2015.(II.27.) önkormányzati rendelet módosításáról szóló</w:t>
      </w:r>
    </w:p>
    <w:p w:rsidR="004E104D" w:rsidRDefault="004E104D" w:rsidP="004E104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…./2015.(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 önkormányzati rendelethez</w:t>
      </w:r>
    </w:p>
    <w:p w:rsidR="004E104D" w:rsidRDefault="004E104D" w:rsidP="004E104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104D" w:rsidRPr="004F585E" w:rsidRDefault="004E104D" w:rsidP="004E10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Képviselő-</w:t>
      </w:r>
      <w:r w:rsidR="00140513">
        <w:rPr>
          <w:rFonts w:ascii="Times New Roman" w:eastAsia="Calibri" w:hAnsi="Times New Roman" w:cs="Times New Roman"/>
          <w:sz w:val="24"/>
          <w:szCs w:val="24"/>
        </w:rPr>
        <w:t>testület 2015. március 1. napját</w:t>
      </w:r>
      <w:r>
        <w:rPr>
          <w:rFonts w:ascii="Times New Roman" w:eastAsia="Calibri" w:hAnsi="Times New Roman" w:cs="Times New Roman"/>
          <w:sz w:val="24"/>
          <w:szCs w:val="24"/>
        </w:rPr>
        <w:t>ól léptette hatályba a települési támogatásról szóló önkormányzati rendeletét. Az Egészségügyi, Foglalkoztatási és Szociális Bizottság jelezte, hogy a kérelmek elbírálása során jelentkezett néhány olyan probléma, melyek a rendeletben foglalt szabályok pontosítását igénylik.</w:t>
      </w:r>
    </w:p>
    <w:p w:rsidR="004E104D" w:rsidRDefault="004E104D" w:rsidP="004E104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4E104D" w:rsidRDefault="004E104D" w:rsidP="004E104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hatásköri szabályok módosítását tartalmazza a rendelkezés, azon hatásköröket, melyek a jogosultsági feltételeket kategorikusan meghatározzák, nincs értelme bizottsági hatáskörben tartani, így ezek polgármesteri hatáskörbe kerülnének át.</w:t>
      </w:r>
    </w:p>
    <w:p w:rsidR="004E104D" w:rsidRDefault="004E104D" w:rsidP="004E104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4E104D" w:rsidRDefault="004E104D" w:rsidP="004E104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módosítás hatályba lépésével a </w:t>
      </w:r>
      <w:proofErr w:type="gramStart"/>
      <w:r>
        <w:rPr>
          <w:rFonts w:ascii="Times New Roman" w:hAnsi="Times New Roman" w:cs="Times New Roman"/>
          <w:sz w:val="24"/>
          <w:szCs w:val="24"/>
        </w:rPr>
        <w:t>gyógyszertámogatás  jogosultsági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feltételei igazságosabbá válnak, mivel a gyógyszerköltségek a kérelmező jövedelméhez viszonyítva kerülnek megállapításra. </w:t>
      </w:r>
    </w:p>
    <w:p w:rsidR="004E104D" w:rsidRDefault="004E104D" w:rsidP="004E104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4E104D" w:rsidRDefault="004E104D" w:rsidP="004E104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módosításra a gyógyszertárak jelzésére kerül sor, mivel a rendelet nem szabályozza a megállapítás időpontját, így a hatályos jogszabályok alapján a megállapítás a kérelem benyújtását követő naptól történik. A gyakorlatban ez 100-200 Ft-os utalást jelent a töredék hónapban, amit a gyógyszertárak nem tudnak kezelni. Mivel a támogatás hónapokban kerül megállapításra, így nincs </w:t>
      </w:r>
      <w:r w:rsidR="00140513">
        <w:rPr>
          <w:rFonts w:ascii="Times New Roman" w:hAnsi="Times New Roman" w:cs="Times New Roman"/>
          <w:sz w:val="24"/>
          <w:szCs w:val="24"/>
        </w:rPr>
        <w:t>anyagi vonzata</w:t>
      </w:r>
      <w:r>
        <w:rPr>
          <w:rFonts w:ascii="Times New Roman" w:hAnsi="Times New Roman" w:cs="Times New Roman"/>
          <w:sz w:val="24"/>
          <w:szCs w:val="24"/>
        </w:rPr>
        <w:t xml:space="preserve"> annak, hogy az 1-jétől, vagy a hónap más napjától kezdődik.</w:t>
      </w:r>
    </w:p>
    <w:p w:rsidR="004E104D" w:rsidRDefault="004E104D" w:rsidP="004E104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04D" w:rsidRDefault="004E104D" w:rsidP="004E104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módosítás méltányossági lehetőséget biztosít az eseti támogatás megállapítására. A hatáskört az Egészségügyi, Foglalkoztatási és Szociális Bizottság gyakorolja.</w:t>
      </w:r>
    </w:p>
    <w:p w:rsidR="004E104D" w:rsidRDefault="004E104D" w:rsidP="004E104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4E104D" w:rsidRPr="009D7688" w:rsidRDefault="004E104D" w:rsidP="004E104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hatályára vonatkozó rendelkezéseket tartalmaz a §.</w:t>
      </w:r>
    </w:p>
    <w:p w:rsidR="004E104D" w:rsidRDefault="004E104D" w:rsidP="004E1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4D" w:rsidRDefault="004E104D" w:rsidP="004E1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4D" w:rsidRDefault="004E104D" w:rsidP="004E1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04D" w:rsidRDefault="004E104D" w:rsidP="004E1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04D" w:rsidRDefault="004E104D" w:rsidP="004E1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04D" w:rsidRDefault="004E104D" w:rsidP="004E1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04D" w:rsidRDefault="004E104D" w:rsidP="004E10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Hatásvizsgálat</w:t>
      </w:r>
    </w:p>
    <w:p w:rsidR="004E104D" w:rsidRDefault="004E104D" w:rsidP="004E104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települési támogatásról szóló 3/2015.(II.27.) önkormányzati rendelet módosításáról szóló</w:t>
      </w:r>
    </w:p>
    <w:p w:rsidR="004E104D" w:rsidRDefault="004E104D" w:rsidP="004E104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…./2015.(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 önkormányzati rendelethez</w:t>
      </w:r>
    </w:p>
    <w:p w:rsidR="004E104D" w:rsidRDefault="004E104D" w:rsidP="004E1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04D" w:rsidRDefault="004E104D" w:rsidP="004E1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04D" w:rsidRDefault="004E104D" w:rsidP="004E104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Társadalmi-gazdasági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519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költségvetési </w:t>
      </w:r>
      <w:r w:rsidRPr="00951960">
        <w:rPr>
          <w:rFonts w:ascii="Times New Roman" w:hAnsi="Times New Roman" w:cs="Times New Roman"/>
          <w:b/>
          <w:sz w:val="24"/>
          <w:szCs w:val="24"/>
        </w:rPr>
        <w:t>hatása:</w:t>
      </w:r>
    </w:p>
    <w:p w:rsidR="004E104D" w:rsidRPr="00951960" w:rsidRDefault="004E104D" w:rsidP="004E104D">
      <w:pPr>
        <w:pStyle w:val="Nincstrkz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rendelet-tervezetnek minimális költségvetési hatása van az eseti támogatás méltányosságból történő megállapítása kapcsán.</w:t>
      </w:r>
    </w:p>
    <w:p w:rsidR="004E104D" w:rsidRPr="00951960" w:rsidRDefault="004E104D" w:rsidP="004E104D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104D" w:rsidRPr="00951960" w:rsidRDefault="004E104D" w:rsidP="004E104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Környezeti és egészségi hatása, következményei:</w:t>
      </w:r>
    </w:p>
    <w:p w:rsidR="004E104D" w:rsidRDefault="004E104D" w:rsidP="004E104D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módosítás plusz környezeti, egészségi hatással nem rendelkezik.</w:t>
      </w:r>
    </w:p>
    <w:p w:rsidR="004E104D" w:rsidRPr="00951960" w:rsidRDefault="004E104D" w:rsidP="004E104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E104D" w:rsidRPr="00951960" w:rsidRDefault="004E104D" w:rsidP="004E104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Adminisztratív terheket befolyásoló hatás:</w:t>
      </w:r>
    </w:p>
    <w:p w:rsidR="004E104D" w:rsidRPr="00951960" w:rsidRDefault="004E104D" w:rsidP="004E104D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A rendelet</w:t>
      </w:r>
      <w:r>
        <w:rPr>
          <w:rFonts w:ascii="Times New Roman" w:hAnsi="Times New Roman" w:cs="Times New Roman"/>
          <w:sz w:val="24"/>
          <w:szCs w:val="24"/>
        </w:rPr>
        <w:t xml:space="preserve">-tervezet </w:t>
      </w:r>
      <w:r w:rsidRPr="00951960">
        <w:rPr>
          <w:rFonts w:ascii="Times New Roman" w:hAnsi="Times New Roman" w:cs="Times New Roman"/>
          <w:sz w:val="24"/>
          <w:szCs w:val="24"/>
        </w:rPr>
        <w:t>elfogadása n</w:t>
      </w:r>
      <w:r>
        <w:rPr>
          <w:rFonts w:ascii="Times New Roman" w:hAnsi="Times New Roman" w:cs="Times New Roman"/>
          <w:sz w:val="24"/>
          <w:szCs w:val="24"/>
        </w:rPr>
        <w:t>em jár plusz adminisztratív terhekkel.</w:t>
      </w:r>
    </w:p>
    <w:p w:rsidR="004E104D" w:rsidRPr="00951960" w:rsidRDefault="004E104D" w:rsidP="004E104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E104D" w:rsidRDefault="004E104D" w:rsidP="004E104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megalkotásának szükségessége, a jogalkotás elmaradásának várható következményei:</w:t>
      </w:r>
    </w:p>
    <w:p w:rsidR="004E104D" w:rsidRDefault="004E104D" w:rsidP="004E104D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módosítás a jogszabály alkalmazását teszi könnyebbé, a gyógyszertámogatás esetében pedig támogatás igazságosabb feltételét teremti meg.</w:t>
      </w:r>
    </w:p>
    <w:p w:rsidR="004E104D" w:rsidRDefault="004E104D" w:rsidP="004E104D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E104D" w:rsidRPr="00951960" w:rsidRDefault="004E104D" w:rsidP="004E104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alkalmazásához szükséges személyi, szervezeti, tárgyi és pénzügyi feltételek:</w:t>
      </w:r>
    </w:p>
    <w:p w:rsidR="004E104D" w:rsidRPr="00951960" w:rsidRDefault="004E104D" w:rsidP="004E104D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Rendelkezésre állnak.</w:t>
      </w:r>
    </w:p>
    <w:p w:rsidR="004E104D" w:rsidRPr="00951960" w:rsidRDefault="004E104D" w:rsidP="004E104D">
      <w:pPr>
        <w:pStyle w:val="Nincstrkz"/>
        <w:jc w:val="both"/>
        <w:rPr>
          <w:sz w:val="24"/>
          <w:szCs w:val="24"/>
        </w:rPr>
      </w:pPr>
    </w:p>
    <w:p w:rsidR="004E104D" w:rsidRPr="0058461E" w:rsidRDefault="004E104D" w:rsidP="004E1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4D" w:rsidRPr="008B45A2" w:rsidRDefault="004E104D" w:rsidP="004E104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04D" w:rsidRDefault="006972D7" w:rsidP="004E1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2015. május 13.</w:t>
      </w:r>
    </w:p>
    <w:p w:rsidR="006972D7" w:rsidRDefault="006972D7" w:rsidP="004E1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2D7" w:rsidRDefault="006972D7" w:rsidP="004E1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2D7" w:rsidRDefault="006972D7" w:rsidP="006972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Papp Antal </w:t>
      </w:r>
    </w:p>
    <w:p w:rsidR="006972D7" w:rsidRDefault="006972D7" w:rsidP="006972D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6972D7" w:rsidRPr="004F585E" w:rsidRDefault="006972D7" w:rsidP="004E1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4D" w:rsidRPr="004F585E" w:rsidRDefault="004E104D" w:rsidP="004E10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F585E">
        <w:rPr>
          <w:rFonts w:ascii="Times New Roman" w:hAnsi="Times New Roman" w:cs="Times New Roman"/>
          <w:sz w:val="24"/>
          <w:szCs w:val="24"/>
        </w:rPr>
        <w:tab/>
      </w:r>
    </w:p>
    <w:p w:rsidR="004E104D" w:rsidRPr="004F585E" w:rsidRDefault="004E104D" w:rsidP="004E1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4D" w:rsidRPr="004F585E" w:rsidRDefault="004E104D" w:rsidP="004E1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4D" w:rsidRPr="004F585E" w:rsidRDefault="004E104D" w:rsidP="004E1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4D" w:rsidRPr="004F585E" w:rsidRDefault="004E104D" w:rsidP="004E10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081B" w:rsidRDefault="002E081B"/>
    <w:sectPr w:rsidR="002E0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D1576"/>
    <w:multiLevelType w:val="hybridMultilevel"/>
    <w:tmpl w:val="8CECD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561ED"/>
    <w:multiLevelType w:val="hybridMultilevel"/>
    <w:tmpl w:val="78E8F870"/>
    <w:lvl w:ilvl="0" w:tplc="3F4805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4D"/>
    <w:rsid w:val="00140513"/>
    <w:rsid w:val="002E081B"/>
    <w:rsid w:val="004E104D"/>
    <w:rsid w:val="0069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053A1-0E31-4015-84EE-B20BE33D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104D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104D"/>
    <w:pPr>
      <w:ind w:left="720"/>
      <w:contextualSpacing/>
    </w:pPr>
  </w:style>
  <w:style w:type="paragraph" w:styleId="Nincstrkz">
    <w:name w:val="No Spacing"/>
    <w:uiPriority w:val="1"/>
    <w:qFormat/>
    <w:rsid w:val="004E104D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14051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0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0513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Éva</dc:creator>
  <cp:keywords/>
  <dc:description/>
  <cp:lastModifiedBy>Körmendi Andrásné</cp:lastModifiedBy>
  <cp:revision>5</cp:revision>
  <cp:lastPrinted>2015-05-13T12:30:00Z</cp:lastPrinted>
  <dcterms:created xsi:type="dcterms:W3CDTF">2015-05-05T09:36:00Z</dcterms:created>
  <dcterms:modified xsi:type="dcterms:W3CDTF">2015-05-13T12:30:00Z</dcterms:modified>
</cp:coreProperties>
</file>